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/>
          <w:sz w:val="36"/>
          <w:szCs w:val="36"/>
          <w:lang w:val="en-US" w:eastAsia="zh-CN"/>
        </w:rPr>
        <w:t>深港合作过往成功例子和启示</w:t>
      </w:r>
    </w:p>
    <w:p>
      <w:pPr>
        <w:pStyle w:val="2"/>
        <w:rPr>
          <w:rFonts w:hint="eastAsia" w:hAnsi="宋体" w:cs="宋体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我谈一谈我的一些感受和经验，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2002年当驻粤办主任以来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我跟深圳有几个交往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印象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比较深刻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西气东送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和前海自贸区的合作都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不是香港主动，是深圳市政府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主动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要求我联系香港来推动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从深圳的角度来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讲，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两个都是成功的项目。成功的原因，都是懂得看透中央的需要，以及香港的地位。从这一点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感受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到，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香港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缺乏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中央政策的敏感度，也不懂怎么可以用好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这些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各方面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联系，来推动整体发展。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在80年代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香港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回归之前，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我们并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不鼓励跟内地接触。90年代慢慢谈判、慢慢回归，接触还是非常敏感。1981年我参加政务官，第一个培训的项目就是在香港文锦渡英军的军营，爬上去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看深圳，就只能看到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横起两条街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一个小小的街道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1985年我第一次过来，深圳已经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特区，那时跟深圳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方面的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同事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沟通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的时候还要用英文发言，要翻译成普通话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深圳方面也要用普通话发言再翻译成英文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不要说对内地，只说对深圳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虽然是一河之隔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互相对望，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我们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的了解有多深呢？其实我们是碰面认识不吱声、不了解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我参加过7年的粤港联席会议，每一年深圳市长到香港访问都是我陪同，我们也召开香港联席会议，所有这些过程我不是不想谈，可是在我第一次陪董先生过来深圳，那个时候是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黄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书记和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市长，开完会以后董先生问我一个问题，他说“百忍啊，究竟我们应该加强跟深圳的关系还是跟广东省的关系呢？”他非常坦率讲这个问题，为什么有这个问题呢？其实这个问题就是问题所在。这个问题十多年过去了，现在是不是还一个问题？我不知道，我放在这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我去年开始在深圳工作，每周差不多有四天在深圳，所以慢慢跟深圳这方面的朋友接触多了。我也参加了外办组织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一个深圳国际交流合作基金会。给我的感受非常深刻，深圳非常拼搏，走出去向国际进军，也是希望国际化。可是在这个基金会里面没有香港的成份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为什么香港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这个非常好的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国际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联络人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不参与这方面的交流工作呢？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现在，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年轻这一代对我们过去看到深圳从零到现在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过程不一定了解，对香港方面的感情也不一定深刻，他们只看到奶粉事件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占中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水货，他们的印象对深港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合作是非常负面的。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所以今天有这个机会我就提出这几个看法，希望我们未来在各方面专家的努力之下，我们一定要突破这个困局。我对深港合作非常乐观，深圳是我们香港回归其中一个引路人，因为香港怎么样说都是离开母体一百多年，很多人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对国家的关爱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感受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都不太相同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，我们对内地的制度不了解。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我当驻粤办主任的时候，特区的同事都说我是“广东通”，其实我自己问我通不通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我一点都不通，因为广东是非常深奥的一本书，不容易念得懂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刚到广东的时候看到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很多政策，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我取笑他们“这么傻的”，可是当我了解到这里的税务制度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官员制度，我觉得如果我身在其中，我比他更傻。就是因为我不了解他们的困难我才取笑他们，这样两地之间，深圳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香港，非常近，可是我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们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对深圳的了解都不够。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我这样用心的人都不够，没有我这样用心的人更看不透，那这样深港两地的合作都是空谈，没有深度的了解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就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没办法合作。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2003年6月29号温家宝总理在香港签署CEPA的时候，说“一国两制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精粹所在，是在一个国家的共同利益下面如何发挥两制不同的好处，为国家服务。”这句话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要求我们对两制都要了解。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但在当前，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对内地了解的人很多，对香港了解的人很多，可是对两制了解的人真的不多。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right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作者系香港特区政府驻广东</w:t>
      </w:r>
      <w:bookmarkStart w:id="0" w:name="_GoBack"/>
      <w:bookmarkEnd w:id="0"/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经贸办事处原主任、香港佳宁娜集团行政总裁 梁百忍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14FF7"/>
    <w:rsid w:val="13F36797"/>
    <w:rsid w:val="360C6432"/>
    <w:rsid w:val="38001735"/>
    <w:rsid w:val="3B221B1F"/>
    <w:rsid w:val="6A9C250A"/>
    <w:rsid w:val="729A732E"/>
    <w:rsid w:val="760562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cp:lastPrinted>2016-05-27T07:03:00Z</cp:lastPrinted>
  <dcterms:modified xsi:type="dcterms:W3CDTF">2016-06-01T01:16:37Z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