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实现深港合作新突破的关键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实现深港合作新突破的关键，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我认为主要集中在以下五个方面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第一，构建深港利益共同体。</w:t>
      </w:r>
      <w:r>
        <w:rPr>
          <w:rFonts w:hint="eastAsia" w:ascii="仿宋" w:hAnsi="仿宋" w:eastAsia="仿宋" w:cs="仿宋"/>
          <w:sz w:val="30"/>
          <w:szCs w:val="30"/>
        </w:rPr>
        <w:t>构建利益共同体是非常重要的，不管是城市之间还是国家之间。我今天早上刚刚看到“香港民族党”的《告香港同胞书》，里面提到当年美国争取独立的原因，是他们的自由、民主、人权被侵犯。从抽象的意义上或许可以这么说，但却遮蔽了当时美国创立者们的现实利益考量，实际上美国之所以独立，主要是对英国国王的无理加税不满，以及担心英国到处树敌而影响美洲殖民地的对外贸易。深港之间强化（如果已有）也好，构建也罢（如果没有），都应该有利益共同体的概念。谨慎处理局部和全局的关系，共同做大增量，共同收割红利，实现协同共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第二，强化深港发展目标的共识。</w:t>
      </w:r>
      <w:r>
        <w:rPr>
          <w:rFonts w:hint="eastAsia" w:ascii="仿宋" w:hAnsi="仿宋" w:eastAsia="仿宋" w:cs="仿宋"/>
          <w:sz w:val="30"/>
          <w:szCs w:val="30"/>
        </w:rPr>
        <w:t>未来深港的发展，或许是一个国际都会，或许是粤港澳大湾区的核心功能区，或许是“一带一路”战略乃至国家整体发展战略的一个重要节点，更或许是上述目标的交叉或叠加。无论如何，深港都要搞清楚各自的发展目标和共同的发展目标，而且尽可能就这些目标达成共识，分工协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第三，提高深港信任度。</w:t>
      </w:r>
      <w:r>
        <w:rPr>
          <w:rFonts w:hint="eastAsia" w:ascii="仿宋" w:hAnsi="仿宋" w:eastAsia="仿宋" w:cs="仿宋"/>
          <w:sz w:val="30"/>
          <w:szCs w:val="30"/>
        </w:rPr>
        <w:t>城市之间的竞争与合作永远都是存在的，当深港产业呈现一种横向关联的时候，两地之间的竞争将更加多种多样，竞争强度也会显著增加，需要妥善处理。提高深港信任度，是妥善处理竞争问题的重要基础。而提高信任度，需要处理好开放与封闭的关系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深港</w:t>
      </w:r>
      <w:r>
        <w:rPr>
          <w:rFonts w:hint="eastAsia" w:ascii="仿宋" w:hAnsi="仿宋" w:eastAsia="仿宋" w:cs="仿宋"/>
          <w:sz w:val="30"/>
          <w:szCs w:val="30"/>
        </w:rPr>
        <w:t>能否通过开放、不设防达到合作的最佳状态？彼此是否需要通过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封闭来</w:t>
      </w:r>
      <w:r>
        <w:rPr>
          <w:rFonts w:hint="eastAsia" w:ascii="仿宋" w:hAnsi="仿宋" w:eastAsia="仿宋" w:cs="仿宋"/>
          <w:sz w:val="30"/>
          <w:szCs w:val="30"/>
        </w:rPr>
        <w:t>防范自己已有的东西被别人抢去、现有的优势将来被别人取代？这个问题也需要妥善处理。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第四，联手发展重于单打独斗。</w:t>
      </w:r>
      <w:r>
        <w:rPr>
          <w:rFonts w:hint="eastAsia" w:ascii="仿宋" w:hAnsi="仿宋" w:eastAsia="仿宋" w:cs="仿宋"/>
          <w:sz w:val="30"/>
          <w:szCs w:val="30"/>
        </w:rPr>
        <w:t>特区政府的施政报告对参与“一带一路”、发展创新科技讲得都很多。但主要还是就香港谈香港，没有从中看到香港和深圳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以及珠三角</w:t>
      </w:r>
      <w:r>
        <w:rPr>
          <w:rFonts w:hint="eastAsia" w:ascii="仿宋" w:hAnsi="仿宋" w:eastAsia="仿宋" w:cs="仿宋"/>
          <w:sz w:val="30"/>
          <w:szCs w:val="30"/>
        </w:rPr>
        <w:t>是一种怎样的合作关系。在创新科技方面，深圳的特殊资源是公认的，香港如何对待这些特殊资源？能否将深圳的资源整合进香港的创新科技发展之中？当然深圳也有如何整合香港资源的问题，深港需要有对两地的要素资源进行双向整合，乃至一体化的要素融合。无论是参与“一带一路”还是发展创新科技，深港都应该联手发展，切忌单打独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第五，规避“深圳虚骄”和“香港孤傲”。</w:t>
      </w:r>
      <w:r>
        <w:rPr>
          <w:rFonts w:hint="eastAsia" w:ascii="仿宋" w:hAnsi="仿宋" w:eastAsia="仿宋" w:cs="仿宋"/>
          <w:sz w:val="30"/>
          <w:szCs w:val="30"/>
        </w:rPr>
        <w:t>目前国内的主流媒体正在集中报道深圳的创新驱动战略的成果经验，这方面深圳的确有丰硕的成果。但要清醒冷静地看到“深圳之软”，深圳的高楼价正在对实体经济和高端人才形成“挤出效应”，教育医疗等公共服务方面严重不足。如果不能正视“深圳之软”，自信心膨胀，觉得很多事情“都可以做”，这种虚骄心态不利于深圳的发展，会给深圳制造麻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香港方面，最近几年受各种因素的影响，尤其是极端本土主义和民粹主义的影响，整个社会有些“向内转”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自我包裹，部分政策趋于封闭或回收，尤其相对内地表现出孤傲心态。按照香港极端本土派或者是“港独”的看法，他们不是不加区分地排除所有外人，他们不排斥马来人、菲律宾人、印度人，因为这些人与他们具有共同的价值观，他们排斥的是内地人，因为内地人和他们价值观迥异。这种孤傲心态一旦成为社会主流，将会给香港的发展带来灾难。因此，深港都要调试好各自的心态，克服心理障碍和认知误区，如此深港才会有更美好的未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作者系综合开发研究院（中国·深圳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港澳经济社会研究中心主任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张玉阁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0E"/>
    <w:rsid w:val="004050ED"/>
    <w:rsid w:val="006E2C0E"/>
    <w:rsid w:val="00785008"/>
    <w:rsid w:val="008B4F3E"/>
    <w:rsid w:val="00A01AF3"/>
    <w:rsid w:val="00B45B37"/>
    <w:rsid w:val="00B732EB"/>
    <w:rsid w:val="00C60A2B"/>
    <w:rsid w:val="00C956B6"/>
    <w:rsid w:val="00E769A7"/>
    <w:rsid w:val="00EB4C12"/>
    <w:rsid w:val="00EE10CF"/>
    <w:rsid w:val="05333765"/>
    <w:rsid w:val="0AB76EE8"/>
    <w:rsid w:val="2F696280"/>
    <w:rsid w:val="428613F9"/>
    <w:rsid w:val="445461BC"/>
    <w:rsid w:val="457B0B56"/>
    <w:rsid w:val="46A75AA2"/>
    <w:rsid w:val="6E433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6C0ED-CC17-4461-953B-F9992C86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1110</Characters>
  <Lines>9</Lines>
  <Paragraphs>2</Paragraphs>
  <ScaleCrop>false</ScaleCrop>
  <LinksUpToDate>false</LinksUpToDate>
  <CharactersWithSpaces>1302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2016-05-17T07:06:00Z</dcterms:created>
  <dc:creator>fs</dc:creator>
  <cp:lastModifiedBy>admin</cp:lastModifiedBy>
  <cp:lastPrinted>2016-05-27T06:48:00Z</cp:lastPrinted>
  <dcterms:modified xsi:type="dcterms:W3CDTF">2016-05-31T09:45:10Z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