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楷体" w:hAnsi="楷体" w:eastAsia="楷体" w:cs="楷体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深港</w:t>
      </w: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两地轨道交通的建议</w:t>
      </w:r>
    </w:p>
    <w:p>
      <w:pPr>
        <w:pStyle w:val="2"/>
        <w:jc w:val="both"/>
        <w:rPr>
          <w:rFonts w:hint="eastAsia" w:ascii="楷体" w:hAnsi="楷体" w:eastAsia="楷体" w:cs="楷体"/>
          <w:b/>
          <w:sz w:val="32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我在深圳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从事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基础设施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相关工作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，跟香港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的连接也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比较多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铁路方面，港铁公司一直是我们的老师，2004年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我们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跟港铁合作，完成了4号线的建设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顺利运营，港铁公司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地铁+物业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的成功做法，带动了深圳一批城市规划、交通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领域人士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的关注，我们获益良多，做出了一些成果。借助港铁，我们建立了深圳市轨道交通竞争运行体制，通过深圳地铁和港铁的适度竞争，使我们可以看清成本与效应之间的关系，为我们的补贴提供了依据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其他有公益背景的事业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指引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。跟港铁的合作还会继续，比如4号线的延长线和其他的线路。2006年，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我们跟香港合作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搞了西部通道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在西部通道建设过程中，双方高度信任，成功地完成了西部通道的建设。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“一地两检”的制度和“一国两制”的实践，有成功的地方，也有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让我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困惑的地方。由于《基本法》经济领域涉及的不多，具体工作中我们遇到一些障碍，比如，双方工业标准不一致，在合作的时候采取什么样的标准建设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验收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继续合作下去确实有一些深层次的问题需要解决。果然不出所料，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一地两检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在西部通道成功了，但是在高铁就遇到了阻力。我现在仍然是广深港高铁政府协调小组深方的组长，铁道部委托我们深圳市管理这段铁路。铁路是从深圳这边挖过去的，挖过边界的时候土都要从深圳出来，不可能从香港出来，一直挖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到了西九龙。这个过程中只要一过边界就要用香港的法律。一个工程要用两种法律怎么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办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？经两地政府充分协商，制定了一系列管理办法分别应对不同阶段的工程情况。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0"/>
          <w:szCs w:val="30"/>
          <w:highlight w:val="none"/>
        </w:rPr>
        <w:t>比如在掘进阶段出了事故以后怎么办，虽然在香港的地底下出了事故，但要按照香港的标准处理，可是要从深圳这边救出来再送到香港那边。现在挖通了，工作人员需要在地下隧道深港两侧工作，海关还没有建立，也需要办法管理。第三个阶段车通了，调试了，但没有正式运营，此时又需要另一种管理办法。第四个阶段是我们通车了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到目前为止，双方合作愉快，项目进展顺利。但广深港铁路开通以后的运营方式，到现在也没有确定。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可以想象这个实践过程当中碰见多少的法律问题、行政问题、技术标准问题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文化背景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问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题，所以我觉得深港合作，再进一步的话，这四个方面都需要更多一些探讨。福田站虽然已经建好了，但是我们的折返能力不足，是要通过西九龙折返的。因此，我们在这个铁路上是命运共同体，我们双方要共同争取从香港和深圳向全国发车，这样的话对我们两地的经济发展都有好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港深西部快速铁路，是两地连接的事情，原来两地政府做得很好，共同委托第三方做了研究，一致都是正面的评价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后来香港放低了速度，据说主要的原因是他们有更重要的基建要开展，认为这个投资不值。所以我建议我们是不是更深入地研究这件事情，既然双方意见不一致，那让市场去判断这件事情成不成立，两地政府最好不要多发言。如果市场的投资者、未来的运营者都认为不值，那我们就放一放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如果真的觉得有值，双方政府再拿到台面上讨论。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关于“一路一带”，我们现在国内的铁路确实面临着一个改革，无论是城市铁路还是国家铁路。国家铁路债务太大，城市铁路也面临未来如何持续经营的问题。香港政府对待市场的经验，或者港铁对待管理、服务、成本控制方面远远超过了我们国内所有的公司，所以很有必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请香港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在国家铁路改革、城市铁路改革中，对我们在体制机制，包括经济、成本分析方面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给予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协助。在这当中，培训高级管理人员是很重要的一个工作。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我们双方都在国外有一些铁路项目，香港在伦敦、新加坡、堪培拉，内地在哈萨克斯坦、尼日利亚、埃及等地都在谈，走出去以后双方都有自己的强项和弱项。内地的强项显然是资金、设备、装备和人力，对香港来说，显然是市场经验、国际化程度占优势。我们出口巴西的车辆，据说因为我们的中式英文说明书巴西工程师看不懂，后来港铁又重新翻译了一次。类似这种情况，“走出去”遇到的还有很多。我觉得香港作为“一路一带”的超级联系人的地位是非常有意义的，但是，怎么样加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</w:rPr>
        <w:t>两地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合作，还需要再研究。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</w:rPr>
        <w:t>以前无论是合作成功的还是没有成功的项目，一个最大的问题是，合作成功是基于信任，没有成功是基于不信任。如果没有共同信任的基础，深港两地起码在基础建设的层面上，很难有大的作为。所以我强调的是：信任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</w:rPr>
        <w:t>作者系深圳轨道交通指挥部办公室副总指挥、深圳市轨道交通协会会长 赵鹏林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17"/>
    <w:rsid w:val="0004011A"/>
    <w:rsid w:val="0005395E"/>
    <w:rsid w:val="00154E4B"/>
    <w:rsid w:val="00180D86"/>
    <w:rsid w:val="00265730"/>
    <w:rsid w:val="002F537A"/>
    <w:rsid w:val="003C1678"/>
    <w:rsid w:val="004F75DF"/>
    <w:rsid w:val="00673372"/>
    <w:rsid w:val="0071756C"/>
    <w:rsid w:val="007719F6"/>
    <w:rsid w:val="00965852"/>
    <w:rsid w:val="009F7D17"/>
    <w:rsid w:val="00AB69B6"/>
    <w:rsid w:val="00B42715"/>
    <w:rsid w:val="00C93CF9"/>
    <w:rsid w:val="00D15873"/>
    <w:rsid w:val="00EB4C12"/>
    <w:rsid w:val="0E040D39"/>
    <w:rsid w:val="1B6A72D2"/>
    <w:rsid w:val="31FD3B74"/>
    <w:rsid w:val="3AD72563"/>
    <w:rsid w:val="3E3976F2"/>
    <w:rsid w:val="5811261D"/>
    <w:rsid w:val="5EF3204A"/>
    <w:rsid w:val="6F637B1A"/>
    <w:rsid w:val="72084205"/>
    <w:rsid w:val="7A362D6C"/>
    <w:rsid w:val="7DDF1872"/>
    <w:rsid w:val="7EAD60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328</Words>
  <Characters>1873</Characters>
  <Lines>15</Lines>
  <Paragraphs>4</Paragraphs>
  <ScaleCrop>false</ScaleCrop>
  <LinksUpToDate>false</LinksUpToDate>
  <CharactersWithSpaces>2197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2016-05-15T06:42:00Z</dcterms:created>
  <dc:creator>fs</dc:creator>
  <cp:lastModifiedBy>admin</cp:lastModifiedBy>
  <cp:lastPrinted>2016-05-27T06:50:00Z</cp:lastPrinted>
  <dcterms:modified xsi:type="dcterms:W3CDTF">2016-05-31T09:45:05Z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