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4C97" w:rsidRDefault="00F90076">
      <w:pPr>
        <w:rPr>
          <w:rFonts w:ascii="仿宋" w:eastAsia="仿宋" w:hAnsi="仿宋"/>
          <w:sz w:val="32"/>
          <w:szCs w:val="32"/>
        </w:rPr>
      </w:pPr>
      <w:r w:rsidRPr="00F90076">
        <w:rPr>
          <w:rFonts w:ascii="仿宋" w:eastAsia="仿宋" w:hAnsi="仿宋"/>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1" o:spid="_x0000_i1025" type="#_x0000_t136" style="width:415.5pt;height:34.5pt;mso-position-horizontal-relative:page;mso-position-vertical-relative:page" fillcolor="red" strokecolor="red">
            <v:shadow color="#868686"/>
            <v:textpath style="font-family:&quot;宋体&quot;" trim="t" string="深圳市现代创新发展基金会"/>
            <o:lock v:ext="edit" text="f"/>
          </v:shape>
        </w:pict>
      </w:r>
    </w:p>
    <w:p w:rsidR="00644844" w:rsidRDefault="00F90076" w:rsidP="00E016B5">
      <w:pPr>
        <w:jc w:val="center"/>
        <w:rPr>
          <w:rFonts w:ascii="宋体" w:hAnsi="宋体" w:cs="仿宋"/>
          <w:b/>
          <w:sz w:val="48"/>
          <w:szCs w:val="48"/>
        </w:rPr>
      </w:pPr>
      <w:r w:rsidRPr="00F90076">
        <w:rPr>
          <w:rFonts w:ascii="仿宋" w:eastAsia="仿宋" w:hAnsi="仿宋"/>
          <w:sz w:val="32"/>
          <w:szCs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29.25pt;margin-top:3.3pt;width:475.5pt;height:1.5pt;z-index:251657728" o:connectortype="straight" strokecolor="red" strokeweight="1.5pt"/>
        </w:pict>
      </w:r>
    </w:p>
    <w:p w:rsidR="00644844" w:rsidRDefault="00BF5F2A" w:rsidP="00E016B5">
      <w:pPr>
        <w:jc w:val="center"/>
        <w:rPr>
          <w:rFonts w:ascii="宋体" w:hAnsi="宋体" w:cs="仿宋"/>
          <w:b/>
          <w:sz w:val="48"/>
          <w:szCs w:val="48"/>
        </w:rPr>
      </w:pPr>
      <w:r>
        <w:rPr>
          <w:rFonts w:ascii="宋体" w:hAnsi="宋体" w:cs="仿宋" w:hint="eastAsia"/>
          <w:b/>
          <w:sz w:val="48"/>
          <w:szCs w:val="48"/>
        </w:rPr>
        <w:t>2015年度基金会工作报告</w:t>
      </w:r>
    </w:p>
    <w:p w:rsidR="00BF5F2A" w:rsidRDefault="00BF5F2A" w:rsidP="008C0132">
      <w:pPr>
        <w:jc w:val="center"/>
        <w:rPr>
          <w:rFonts w:ascii="楷体" w:eastAsia="楷体" w:hAnsi="楷体" w:cs="仿宋" w:hint="eastAsia"/>
          <w:b/>
          <w:sz w:val="36"/>
          <w:szCs w:val="36"/>
        </w:rPr>
      </w:pPr>
    </w:p>
    <w:p w:rsidR="00E016B5" w:rsidRPr="008C0132" w:rsidRDefault="008C0132" w:rsidP="008C0132">
      <w:pPr>
        <w:jc w:val="center"/>
        <w:rPr>
          <w:rFonts w:ascii="楷体" w:eastAsia="楷体" w:hAnsi="楷体"/>
          <w:b/>
          <w:sz w:val="36"/>
          <w:szCs w:val="36"/>
        </w:rPr>
      </w:pPr>
      <w:r w:rsidRPr="008C0132">
        <w:rPr>
          <w:rFonts w:ascii="楷体" w:eastAsia="楷体" w:hAnsi="楷体" w:cs="仿宋" w:hint="eastAsia"/>
          <w:b/>
          <w:sz w:val="36"/>
          <w:szCs w:val="36"/>
        </w:rPr>
        <w:t>（2016年</w:t>
      </w:r>
      <w:r>
        <w:rPr>
          <w:rFonts w:ascii="楷体" w:eastAsia="楷体" w:hAnsi="楷体" w:cs="仿宋" w:hint="eastAsia"/>
          <w:b/>
          <w:sz w:val="36"/>
          <w:szCs w:val="36"/>
        </w:rPr>
        <w:t>2月</w:t>
      </w:r>
      <w:r w:rsidR="005D4207">
        <w:rPr>
          <w:rFonts w:ascii="楷体" w:eastAsia="楷体" w:hAnsi="楷体" w:cs="仿宋" w:hint="eastAsia"/>
          <w:b/>
          <w:sz w:val="36"/>
          <w:szCs w:val="36"/>
        </w:rPr>
        <w:t>24</w:t>
      </w:r>
      <w:r>
        <w:rPr>
          <w:rFonts w:ascii="楷体" w:eastAsia="楷体" w:hAnsi="楷体" w:cs="仿宋" w:hint="eastAsia"/>
          <w:b/>
          <w:sz w:val="36"/>
          <w:szCs w:val="36"/>
        </w:rPr>
        <w:t>日</w:t>
      </w:r>
      <w:r w:rsidR="00BF5F2A">
        <w:rPr>
          <w:rFonts w:ascii="楷体" w:eastAsia="楷体" w:hAnsi="楷体" w:cs="仿宋" w:hint="eastAsia"/>
          <w:b/>
          <w:sz w:val="36"/>
          <w:szCs w:val="36"/>
        </w:rPr>
        <w:t>）                            （第一届理事会第三次会议审议通过</w:t>
      </w:r>
      <w:r w:rsidRPr="008C0132">
        <w:rPr>
          <w:rFonts w:ascii="楷体" w:eastAsia="楷体" w:hAnsi="楷体" w:cs="仿宋" w:hint="eastAsia"/>
          <w:b/>
          <w:sz w:val="36"/>
          <w:szCs w:val="36"/>
        </w:rPr>
        <w:t>）</w:t>
      </w:r>
    </w:p>
    <w:p w:rsidR="008C0132" w:rsidRDefault="008C0132" w:rsidP="00E016B5">
      <w:pPr>
        <w:rPr>
          <w:b/>
          <w:sz w:val="32"/>
          <w:szCs w:val="32"/>
        </w:rPr>
      </w:pPr>
    </w:p>
    <w:p w:rsidR="00E016B5" w:rsidRDefault="00E016B5" w:rsidP="00BF5F2A">
      <w:pPr>
        <w:ind w:firstLineChars="196" w:firstLine="627"/>
        <w:rPr>
          <w:rFonts w:ascii="仿宋" w:eastAsia="仿宋" w:hAnsi="仿宋"/>
          <w:sz w:val="32"/>
          <w:szCs w:val="32"/>
        </w:rPr>
      </w:pPr>
      <w:r>
        <w:rPr>
          <w:rFonts w:ascii="仿宋" w:eastAsia="仿宋" w:hAnsi="仿宋" w:hint="eastAsia"/>
          <w:sz w:val="32"/>
          <w:szCs w:val="32"/>
        </w:rPr>
        <w:t>受秘书处委托，下面向基金会理事会报告2015年度工作情况、2016年度资助计划及经费预算</w:t>
      </w:r>
      <w:r w:rsidR="005126BB">
        <w:rPr>
          <w:rFonts w:ascii="仿宋" w:eastAsia="仿宋" w:hAnsi="仿宋" w:hint="eastAsia"/>
          <w:sz w:val="32"/>
          <w:szCs w:val="32"/>
        </w:rPr>
        <w:t>等</w:t>
      </w:r>
      <w:r>
        <w:rPr>
          <w:rFonts w:ascii="仿宋" w:eastAsia="仿宋" w:hAnsi="仿宋" w:hint="eastAsia"/>
          <w:sz w:val="32"/>
          <w:szCs w:val="32"/>
        </w:rPr>
        <w:t>，请各位理事审议：</w:t>
      </w:r>
    </w:p>
    <w:p w:rsidR="00E016B5" w:rsidRPr="00E016B5" w:rsidRDefault="00644844" w:rsidP="00E016B5">
      <w:pPr>
        <w:ind w:firstLineChars="200" w:firstLine="643"/>
        <w:rPr>
          <w:rFonts w:ascii="仿宋" w:eastAsia="仿宋" w:hAnsi="仿宋"/>
          <w:b/>
          <w:sz w:val="32"/>
          <w:szCs w:val="32"/>
        </w:rPr>
      </w:pPr>
      <w:r>
        <w:rPr>
          <w:rFonts w:ascii="仿宋" w:eastAsia="仿宋" w:hAnsi="仿宋" w:hint="eastAsia"/>
          <w:b/>
          <w:sz w:val="32"/>
          <w:szCs w:val="32"/>
        </w:rPr>
        <w:t>第</w:t>
      </w:r>
      <w:r w:rsidR="00E016B5" w:rsidRPr="00E016B5">
        <w:rPr>
          <w:rFonts w:ascii="仿宋" w:eastAsia="仿宋" w:hAnsi="仿宋" w:hint="eastAsia"/>
          <w:b/>
          <w:sz w:val="32"/>
          <w:szCs w:val="32"/>
        </w:rPr>
        <w:t>一</w:t>
      </w:r>
      <w:r>
        <w:rPr>
          <w:rFonts w:ascii="仿宋" w:eastAsia="仿宋" w:hAnsi="仿宋" w:hint="eastAsia"/>
          <w:b/>
          <w:sz w:val="32"/>
          <w:szCs w:val="32"/>
        </w:rPr>
        <w:t xml:space="preserve">部分 </w:t>
      </w:r>
      <w:r w:rsidR="00FB00AC">
        <w:rPr>
          <w:rFonts w:ascii="仿宋" w:eastAsia="仿宋" w:hAnsi="仿宋" w:hint="eastAsia"/>
          <w:b/>
          <w:sz w:val="32"/>
          <w:szCs w:val="32"/>
        </w:rPr>
        <w:t xml:space="preserve"> </w:t>
      </w:r>
      <w:r w:rsidR="00E016B5" w:rsidRPr="00E016B5">
        <w:rPr>
          <w:rFonts w:ascii="仿宋" w:eastAsia="仿宋" w:hAnsi="仿宋" w:hint="eastAsia"/>
          <w:b/>
          <w:sz w:val="32"/>
          <w:szCs w:val="32"/>
        </w:rPr>
        <w:t>2015年度工作情况</w:t>
      </w:r>
      <w:r>
        <w:rPr>
          <w:rFonts w:ascii="仿宋" w:eastAsia="仿宋" w:hAnsi="仿宋" w:hint="eastAsia"/>
          <w:b/>
          <w:sz w:val="32"/>
          <w:szCs w:val="32"/>
        </w:rPr>
        <w:t>报告</w:t>
      </w:r>
    </w:p>
    <w:p w:rsidR="00E016B5" w:rsidRDefault="00E016B5" w:rsidP="00E016B5">
      <w:pPr>
        <w:ind w:firstLineChars="200" w:firstLine="640"/>
        <w:rPr>
          <w:rFonts w:ascii="仿宋" w:eastAsia="仿宋" w:hAnsi="仿宋"/>
          <w:sz w:val="32"/>
          <w:szCs w:val="32"/>
        </w:rPr>
      </w:pPr>
      <w:r>
        <w:rPr>
          <w:rFonts w:ascii="仿宋" w:eastAsia="仿宋" w:hAnsi="仿宋" w:hint="eastAsia"/>
          <w:sz w:val="32"/>
          <w:szCs w:val="32"/>
        </w:rPr>
        <w:t>2015年，深圳市现代创新</w:t>
      </w:r>
      <w:r w:rsidR="005526C7">
        <w:rPr>
          <w:rFonts w:ascii="仿宋" w:eastAsia="仿宋" w:hAnsi="仿宋" w:hint="eastAsia"/>
          <w:sz w:val="32"/>
          <w:szCs w:val="32"/>
        </w:rPr>
        <w:t>发展基金会（以下简称创新基金会）全面启动开展各项资助项目。在</w:t>
      </w:r>
      <w:r>
        <w:rPr>
          <w:rFonts w:ascii="仿宋" w:eastAsia="仿宋" w:hAnsi="仿宋" w:hint="eastAsia"/>
          <w:sz w:val="32"/>
          <w:szCs w:val="32"/>
        </w:rPr>
        <w:t>理事</w:t>
      </w:r>
      <w:r w:rsidR="005526C7">
        <w:rPr>
          <w:rFonts w:ascii="仿宋" w:eastAsia="仿宋" w:hAnsi="仿宋" w:hint="eastAsia"/>
          <w:sz w:val="32"/>
          <w:szCs w:val="32"/>
        </w:rPr>
        <w:t>会</w:t>
      </w:r>
      <w:r>
        <w:rPr>
          <w:rFonts w:ascii="仿宋" w:eastAsia="仿宋" w:hAnsi="仿宋" w:hint="eastAsia"/>
          <w:sz w:val="32"/>
          <w:szCs w:val="32"/>
        </w:rPr>
        <w:t xml:space="preserve">的领导下，秘书处紧紧围绕为理事服务、以资助社会创新发展项目、为搭建中国改革创新领域的高层次交流平台为中心开展工作，取得一定成绩和社会效益。 </w:t>
      </w:r>
    </w:p>
    <w:p w:rsidR="00E016B5" w:rsidRDefault="00E016B5" w:rsidP="00E016B5">
      <w:pPr>
        <w:ind w:firstLineChars="200" w:firstLine="643"/>
        <w:rPr>
          <w:rFonts w:ascii="仿宋" w:eastAsia="仿宋" w:hAnsi="仿宋"/>
          <w:b/>
          <w:sz w:val="32"/>
          <w:szCs w:val="32"/>
        </w:rPr>
      </w:pPr>
      <w:r>
        <w:rPr>
          <w:rFonts w:ascii="仿宋" w:eastAsia="仿宋" w:hAnsi="仿宋" w:hint="eastAsia"/>
          <w:b/>
          <w:sz w:val="32"/>
          <w:szCs w:val="32"/>
        </w:rPr>
        <w:t>一、资助高端公益项目，推动改革创新事业</w:t>
      </w:r>
    </w:p>
    <w:p w:rsidR="00E016B5" w:rsidRDefault="00E016B5" w:rsidP="00E016B5">
      <w:pPr>
        <w:spacing w:line="360" w:lineRule="auto"/>
        <w:ind w:firstLineChars="200" w:firstLine="643"/>
        <w:rPr>
          <w:rFonts w:ascii="仿宋" w:eastAsia="仿宋" w:hAnsi="仿宋"/>
          <w:sz w:val="32"/>
          <w:szCs w:val="32"/>
        </w:rPr>
      </w:pPr>
      <w:r>
        <w:rPr>
          <w:rFonts w:ascii="仿宋" w:eastAsia="仿宋" w:hAnsi="仿宋" w:hint="eastAsia"/>
          <w:b/>
          <w:sz w:val="32"/>
          <w:szCs w:val="32"/>
        </w:rPr>
        <w:t>1、资助深圳市现代创新发展研究院（以下简称创新院）。</w:t>
      </w:r>
      <w:r>
        <w:rPr>
          <w:rFonts w:ascii="仿宋" w:eastAsia="仿宋" w:hAnsi="仿宋" w:hint="eastAsia"/>
          <w:sz w:val="32"/>
          <w:szCs w:val="32"/>
        </w:rPr>
        <w:t>创新基金会主要以创新院为载体，实施自己的公益目标。2015年，通过资助创新院实施以下公益活动：</w:t>
      </w:r>
    </w:p>
    <w:p w:rsidR="00E016B5" w:rsidRDefault="00E016B5" w:rsidP="00E016B5">
      <w:pPr>
        <w:spacing w:line="360" w:lineRule="auto"/>
        <w:ind w:firstLineChars="200" w:firstLine="643"/>
        <w:rPr>
          <w:rFonts w:ascii="仿宋" w:eastAsia="仿宋" w:hAnsi="仿宋"/>
          <w:color w:val="3E3E3E"/>
          <w:sz w:val="32"/>
          <w:szCs w:val="32"/>
          <w:shd w:val="clear" w:color="auto" w:fill="FFFFFF"/>
        </w:rPr>
      </w:pPr>
      <w:r>
        <w:rPr>
          <w:rFonts w:ascii="仿宋" w:eastAsia="仿宋" w:hAnsi="仿宋" w:hint="eastAsia"/>
          <w:b/>
          <w:sz w:val="32"/>
          <w:szCs w:val="32"/>
        </w:rPr>
        <w:t>（1）成功举办第二届大梅沙论坛。</w:t>
      </w:r>
      <w:r>
        <w:rPr>
          <w:rFonts w:ascii="仿宋" w:eastAsia="仿宋" w:hAnsi="仿宋" w:hint="eastAsia"/>
          <w:sz w:val="32"/>
          <w:szCs w:val="32"/>
        </w:rPr>
        <w:t>大梅沙中国创新论坛是由创新院创立并主办的高规格论坛，秉持理性、开放、创新的理念，聚焦中国改革创新事业，旨在搭建中国改革创</w:t>
      </w:r>
      <w:r>
        <w:rPr>
          <w:rFonts w:ascii="仿宋" w:eastAsia="仿宋" w:hAnsi="仿宋" w:hint="eastAsia"/>
          <w:sz w:val="32"/>
          <w:szCs w:val="32"/>
        </w:rPr>
        <w:lastRenderedPageBreak/>
        <w:t>新领域的高层次交流平台。2015年11月13日-14日，我院成功主办以“新常态与制度创新”为主题的第二届大梅沙论坛。本届论坛邀请了近百名全球政、商、学界重量级嘉宾，</w:t>
      </w:r>
      <w:r>
        <w:rPr>
          <w:rFonts w:ascii="仿宋" w:eastAsia="仿宋" w:hAnsi="仿宋" w:hint="eastAsia"/>
          <w:color w:val="3E3E3E"/>
          <w:sz w:val="32"/>
          <w:szCs w:val="32"/>
          <w:shd w:val="clear" w:color="auto" w:fill="FFFFFF"/>
        </w:rPr>
        <w:t>就贯彻落实十八届五中全会关于制定十三个五年规划的建议，围绕“新常态与制度创新”的主题，分别在开幕式主旨演讲和中国改革论坛、中国经济学家论坛、全球视野下的中国经济、国际企业创新论坛等专题论坛进行了深入的研究交流，产生了一批具有建设性的意见和建议。</w:t>
      </w:r>
    </w:p>
    <w:p w:rsidR="00E016B5" w:rsidRDefault="00E016B5" w:rsidP="00E016B5">
      <w:pPr>
        <w:spacing w:line="360" w:lineRule="auto"/>
        <w:ind w:firstLineChars="200" w:firstLine="640"/>
        <w:rPr>
          <w:rFonts w:ascii="仿宋" w:eastAsia="仿宋" w:hAnsi="仿宋"/>
          <w:sz w:val="32"/>
          <w:szCs w:val="32"/>
        </w:rPr>
      </w:pPr>
      <w:r>
        <w:rPr>
          <w:rFonts w:ascii="仿宋" w:eastAsia="仿宋" w:hAnsi="仿宋" w:hint="eastAsia"/>
          <w:sz w:val="32"/>
          <w:szCs w:val="32"/>
        </w:rPr>
        <w:t>与首届论坛相比，本届论坛又有新进步。</w:t>
      </w:r>
      <w:r>
        <w:rPr>
          <w:rFonts w:ascii="仿宋" w:eastAsia="仿宋" w:hAnsi="仿宋" w:hint="eastAsia"/>
          <w:b/>
          <w:sz w:val="32"/>
          <w:szCs w:val="32"/>
        </w:rPr>
        <w:t>一是本届论坛</w:t>
      </w:r>
      <w:r>
        <w:rPr>
          <w:rFonts w:ascii="仿宋" w:eastAsia="仿宋" w:hAnsi="仿宋" w:hint="eastAsia"/>
          <w:b/>
          <w:bCs/>
          <w:sz w:val="32"/>
          <w:szCs w:val="32"/>
        </w:rPr>
        <w:t>嘉宾层次更高，内容更务实。</w:t>
      </w:r>
      <w:r>
        <w:rPr>
          <w:rFonts w:ascii="仿宋" w:eastAsia="仿宋" w:hAnsi="仿宋" w:hint="eastAsia"/>
          <w:sz w:val="32"/>
          <w:szCs w:val="32"/>
        </w:rPr>
        <w:t>李铁映、李灏、厉有为等老领导应邀参会，张梅颖、厉以宁、林毅夫、樊纲、郑新立、高尚全、邵秉仁、尹中卿、宋晓梧、秦晓等一批具有实践经验的卸任或在任官员、智库专家、企业家，发言更务实，更具现实针对性；应邀出席论坛的欧盟原主席巴罗佐诺，贝尔物理奖得主、美国原能源部长朱棣文，也以一代一路与中欧关系、科技创新与企业创新为演讲内容。</w:t>
      </w:r>
      <w:r>
        <w:rPr>
          <w:rFonts w:ascii="仿宋" w:eastAsia="仿宋" w:hAnsi="仿宋" w:hint="eastAsia"/>
          <w:b/>
          <w:bCs/>
          <w:sz w:val="32"/>
          <w:szCs w:val="32"/>
        </w:rPr>
        <w:t>二是会议规模更大。</w:t>
      </w:r>
      <w:r>
        <w:rPr>
          <w:rFonts w:ascii="仿宋" w:eastAsia="仿宋" w:hAnsi="仿宋" w:hint="eastAsia"/>
          <w:sz w:val="32"/>
          <w:szCs w:val="32"/>
        </w:rPr>
        <w:t>第二届论坛加大前期宣传和邀请工作，一天半时间共举办1场开幕式+主旨演讲，2场颁奖典礼，3场分论坛，3场新闻发布会，4场主题论坛。近百名全球政、学、商界重量级嘉宾，以及3000余人次的听众参加。</w:t>
      </w:r>
      <w:r>
        <w:rPr>
          <w:rFonts w:ascii="仿宋" w:eastAsia="仿宋" w:hAnsi="仿宋" w:hint="eastAsia"/>
          <w:b/>
          <w:sz w:val="32"/>
          <w:szCs w:val="32"/>
        </w:rPr>
        <w:t>三是加强对论坛的质量管理</w:t>
      </w:r>
      <w:r>
        <w:rPr>
          <w:rFonts w:ascii="仿宋" w:eastAsia="仿宋" w:hAnsi="仿宋" w:hint="eastAsia"/>
          <w:b/>
          <w:bCs/>
          <w:sz w:val="32"/>
          <w:szCs w:val="32"/>
        </w:rPr>
        <w:t>。</w:t>
      </w:r>
      <w:r>
        <w:rPr>
          <w:rFonts w:ascii="仿宋" w:eastAsia="仿宋" w:hAnsi="仿宋" w:hint="eastAsia"/>
          <w:bCs/>
          <w:sz w:val="32"/>
          <w:szCs w:val="32"/>
        </w:rPr>
        <w:t>按照市委宣传部的要求，积极采取措施，</w:t>
      </w:r>
      <w:r>
        <w:rPr>
          <w:rFonts w:ascii="仿宋" w:eastAsia="仿宋" w:hAnsi="仿宋" w:hint="eastAsia"/>
          <w:sz w:val="32"/>
          <w:szCs w:val="32"/>
        </w:rPr>
        <w:t>严把质量关。同时，建立大梅沙论坛听众微信交流群及大梅沙论坛媒体交</w:t>
      </w:r>
      <w:r>
        <w:rPr>
          <w:rFonts w:ascii="仿宋" w:eastAsia="仿宋" w:hAnsi="仿宋" w:hint="eastAsia"/>
          <w:sz w:val="32"/>
          <w:szCs w:val="32"/>
        </w:rPr>
        <w:lastRenderedPageBreak/>
        <w:t>流群，利用新媒体的传播途径，持续增强大梅沙论坛在全国范围内的影响力。</w:t>
      </w:r>
    </w:p>
    <w:p w:rsidR="00E016B5" w:rsidRDefault="00E016B5" w:rsidP="00E016B5">
      <w:pPr>
        <w:spacing w:line="360" w:lineRule="auto"/>
        <w:ind w:firstLineChars="200" w:firstLine="643"/>
        <w:rPr>
          <w:rFonts w:ascii="仿宋" w:eastAsia="仿宋" w:hAnsi="仿宋"/>
          <w:kern w:val="0"/>
          <w:sz w:val="32"/>
          <w:szCs w:val="32"/>
        </w:rPr>
      </w:pPr>
      <w:r>
        <w:rPr>
          <w:rFonts w:ascii="仿宋" w:eastAsia="仿宋" w:hAnsi="仿宋" w:hint="eastAsia"/>
          <w:b/>
          <w:sz w:val="32"/>
          <w:szCs w:val="32"/>
        </w:rPr>
        <w:t>（2）创办“深圳改革30人论坛”（简称“30人论坛”），为市委市政府推动改革提供决策咨询。</w:t>
      </w:r>
      <w:r>
        <w:rPr>
          <w:rFonts w:ascii="仿宋" w:eastAsia="仿宋" w:hAnsi="仿宋" w:hint="eastAsia"/>
          <w:sz w:val="32"/>
          <w:szCs w:val="32"/>
        </w:rPr>
        <w:t>30人论坛由创新院和深圳体制改革研究会发起设立，主要目的是为关注改革、研究改革的专家学者、社会代表人士、政府有关部门同志搭建一个高端平台，加强理论研究、实践探索与改革决策之间的沟通联系，为市委市政府推动改革提供咨询，成为市委市政府决策的一个重要社会智囊。</w:t>
      </w:r>
      <w:r>
        <w:rPr>
          <w:rFonts w:ascii="仿宋" w:eastAsia="仿宋" w:hAnsi="仿宋" w:hint="eastAsia"/>
          <w:kern w:val="0"/>
          <w:sz w:val="32"/>
          <w:szCs w:val="32"/>
        </w:rPr>
        <w:t>“30人论坛”于2015年4月成立后，共举行了四次活动，分别就深圳市2015年改革计划、深圳改革要关注的战略问题或改革重点事项、</w:t>
      </w:r>
      <w:r>
        <w:rPr>
          <w:rFonts w:ascii="仿宋" w:eastAsia="仿宋" w:hAnsi="仿宋" w:hint="eastAsia"/>
          <w:sz w:val="32"/>
          <w:szCs w:val="32"/>
        </w:rPr>
        <w:t>深化行政审批制度改革等问题进行专题研究和讨论，研究成果分别刊发于</w:t>
      </w:r>
      <w:r>
        <w:rPr>
          <w:rFonts w:ascii="仿宋" w:eastAsia="仿宋" w:hAnsi="仿宋" w:hint="eastAsia"/>
          <w:kern w:val="0"/>
          <w:sz w:val="32"/>
          <w:szCs w:val="32"/>
        </w:rPr>
        <w:t>内刊《改革30人论坛》（</w:t>
      </w:r>
      <w:r>
        <w:rPr>
          <w:rFonts w:ascii="仿宋" w:eastAsia="仿宋" w:hAnsi="仿宋" w:hint="eastAsia"/>
          <w:bCs/>
          <w:kern w:val="0"/>
          <w:sz w:val="32"/>
          <w:szCs w:val="32"/>
        </w:rPr>
        <w:t>4</w:t>
      </w:r>
      <w:r>
        <w:rPr>
          <w:rFonts w:ascii="仿宋" w:eastAsia="仿宋" w:hAnsi="仿宋" w:hint="eastAsia"/>
          <w:kern w:val="0"/>
          <w:sz w:val="32"/>
          <w:szCs w:val="32"/>
        </w:rPr>
        <w:t>期）、《改革建言》（</w:t>
      </w:r>
      <w:r>
        <w:rPr>
          <w:rFonts w:ascii="仿宋" w:eastAsia="仿宋" w:hAnsi="仿宋" w:hint="eastAsia"/>
          <w:bCs/>
          <w:kern w:val="0"/>
          <w:sz w:val="32"/>
          <w:szCs w:val="32"/>
        </w:rPr>
        <w:t>3</w:t>
      </w:r>
      <w:r>
        <w:rPr>
          <w:rFonts w:ascii="仿宋" w:eastAsia="仿宋" w:hAnsi="仿宋" w:hint="eastAsia"/>
          <w:kern w:val="0"/>
          <w:sz w:val="32"/>
          <w:szCs w:val="32"/>
        </w:rPr>
        <w:t>期），并</w:t>
      </w:r>
      <w:r>
        <w:rPr>
          <w:rFonts w:ascii="仿宋" w:eastAsia="仿宋" w:hAnsi="仿宋" w:hint="eastAsia"/>
          <w:sz w:val="32"/>
          <w:szCs w:val="32"/>
        </w:rPr>
        <w:t>分期报送市委市政府领导和相关部门。创新院以</w:t>
      </w:r>
      <w:r>
        <w:rPr>
          <w:rFonts w:ascii="仿宋" w:eastAsia="仿宋" w:hAnsi="仿宋" w:hint="eastAsia"/>
          <w:kern w:val="0"/>
          <w:sz w:val="32"/>
          <w:szCs w:val="32"/>
        </w:rPr>
        <w:t>“30人论坛”讨论意见为基础，组织专人深入研究，分别于2015年5月、6月完成</w:t>
      </w:r>
      <w:r>
        <w:rPr>
          <w:rFonts w:ascii="仿宋" w:eastAsia="仿宋" w:hAnsi="仿宋" w:hint="eastAsia"/>
          <w:sz w:val="32"/>
          <w:szCs w:val="32"/>
        </w:rPr>
        <w:t>专题研究报告《对深圳改革开放重大战略问题的建议》、《前海热中的冷思考—对前海开发建设的几点建议》，</w:t>
      </w:r>
      <w:r>
        <w:rPr>
          <w:rFonts w:ascii="仿宋" w:eastAsia="仿宋" w:hAnsi="仿宋" w:hint="eastAsia"/>
          <w:kern w:val="0"/>
          <w:sz w:val="32"/>
          <w:szCs w:val="32"/>
        </w:rPr>
        <w:t>报送市委市政府供决策参考。后经媒体报道，在社会上产生了强烈的反响，有力推动了深圳的改革和对深圳改革的深层次思考。</w:t>
      </w:r>
    </w:p>
    <w:p w:rsidR="00E016B5" w:rsidRDefault="00E016B5" w:rsidP="00E016B5">
      <w:pPr>
        <w:spacing w:line="360" w:lineRule="auto"/>
        <w:ind w:firstLineChars="200" w:firstLine="643"/>
        <w:rPr>
          <w:rFonts w:ascii="仿宋" w:eastAsia="仿宋" w:hAnsi="仿宋"/>
          <w:sz w:val="32"/>
          <w:szCs w:val="32"/>
        </w:rPr>
      </w:pPr>
      <w:r>
        <w:rPr>
          <w:rFonts w:ascii="仿宋" w:eastAsia="仿宋" w:hAnsi="仿宋" w:hint="eastAsia"/>
          <w:b/>
          <w:sz w:val="32"/>
          <w:szCs w:val="32"/>
        </w:rPr>
        <w:t>（3）举办深港合作圆桌会议，打造高端专业交流平台。</w:t>
      </w:r>
      <w:smartTag w:uri="urn:schemas-microsoft-com:office:smarttags" w:element="chsdate">
        <w:smartTagPr>
          <w:attr w:name="IsROCDate" w:val="False"/>
          <w:attr w:name="IsLunarDate" w:val="False"/>
          <w:attr w:name="Day" w:val="20"/>
          <w:attr w:name="Month" w:val="10"/>
          <w:attr w:name="Year" w:val="2015"/>
        </w:smartTagPr>
        <w:r>
          <w:rPr>
            <w:rFonts w:ascii="仿宋" w:eastAsia="仿宋" w:hAnsi="仿宋" w:hint="eastAsia"/>
            <w:kern w:val="0"/>
            <w:sz w:val="32"/>
            <w:szCs w:val="32"/>
          </w:rPr>
          <w:t>2015年10月20日</w:t>
        </w:r>
      </w:smartTag>
      <w:r>
        <w:rPr>
          <w:rFonts w:ascii="仿宋" w:eastAsia="仿宋" w:hAnsi="仿宋" w:hint="eastAsia"/>
          <w:kern w:val="0"/>
          <w:sz w:val="32"/>
          <w:szCs w:val="32"/>
        </w:rPr>
        <w:t>，创新院与深圳市博源经济研究基金会联</w:t>
      </w:r>
      <w:r>
        <w:rPr>
          <w:rFonts w:ascii="仿宋" w:eastAsia="仿宋" w:hAnsi="仿宋" w:hint="eastAsia"/>
          <w:kern w:val="0"/>
          <w:sz w:val="32"/>
          <w:szCs w:val="32"/>
        </w:rPr>
        <w:lastRenderedPageBreak/>
        <w:t>合主办 “深港合作圆桌会议”第一次会议,邀请深港两地包括巴蜀松、史美伦、秦晓、张智威、陈兴动在内的20多位专家学者，共同探讨全球经济与金融环境、中国资本市场开放以及人民币可兑换下的资产管理以及深港在资产管理下的合作等话题，旨在为深圳与香港的合作发展贡献一份力量。驻深各大银行，非银行金融机构高管，市发展改革委、市统计局、市金融办，深圳银监局、深圳证监局、深圳保监局、深圳证交所等机构派人参加。会议成果编入《中国经济观察—全球视野与决策参考》，报送中央有关部门。</w:t>
      </w:r>
    </w:p>
    <w:p w:rsidR="00E016B5" w:rsidRDefault="00E016B5" w:rsidP="00E016B5">
      <w:pPr>
        <w:tabs>
          <w:tab w:val="left" w:pos="851"/>
        </w:tabs>
        <w:ind w:firstLine="567"/>
        <w:rPr>
          <w:rFonts w:ascii="仿宋" w:eastAsia="仿宋" w:hAnsi="仿宋"/>
          <w:sz w:val="32"/>
          <w:szCs w:val="32"/>
        </w:rPr>
      </w:pPr>
      <w:r>
        <w:rPr>
          <w:rFonts w:ascii="仿宋" w:eastAsia="仿宋" w:hAnsi="仿宋" w:hint="eastAsia"/>
          <w:sz w:val="32"/>
          <w:szCs w:val="32"/>
        </w:rPr>
        <w:t>（4）</w:t>
      </w:r>
      <w:r>
        <w:rPr>
          <w:rFonts w:ascii="仿宋" w:eastAsia="仿宋" w:hAnsi="仿宋" w:hint="eastAsia"/>
          <w:b/>
          <w:sz w:val="32"/>
          <w:szCs w:val="32"/>
        </w:rPr>
        <w:t>根据市委市政府要求，完成课题研究。</w:t>
      </w:r>
      <w:r>
        <w:rPr>
          <w:rFonts w:ascii="仿宋" w:eastAsia="仿宋" w:hAnsi="仿宋" w:hint="eastAsia"/>
          <w:sz w:val="32"/>
          <w:szCs w:val="32"/>
        </w:rPr>
        <w:t>2015年9月初，马兴瑞书记到我院调研指导工作。创新院根据马兴瑞书记的要求，按照中央、国务院和市委市政府确定的简政放权的原则，由张思平理事长带领课题组，加班加点，完成了《深圳市简政放权改革方案》。该方案对简政放权涉及到的</w:t>
      </w:r>
      <w:r>
        <w:rPr>
          <w:rFonts w:ascii="仿宋" w:eastAsia="仿宋" w:hAnsi="仿宋" w:hint="eastAsia"/>
          <w:bCs/>
          <w:sz w:val="32"/>
          <w:szCs w:val="32"/>
        </w:rPr>
        <w:t>行政许可</w:t>
      </w:r>
      <w:r>
        <w:rPr>
          <w:rFonts w:ascii="仿宋" w:eastAsia="仿宋" w:hAnsi="仿宋" w:hint="eastAsia"/>
          <w:sz w:val="32"/>
          <w:szCs w:val="32"/>
        </w:rPr>
        <w:t>，</w:t>
      </w:r>
      <w:r>
        <w:rPr>
          <w:rFonts w:ascii="仿宋" w:eastAsia="仿宋" w:hAnsi="仿宋" w:hint="eastAsia"/>
          <w:bCs/>
          <w:sz w:val="32"/>
          <w:szCs w:val="32"/>
        </w:rPr>
        <w:t>非行政许可，政府服务大厅管理的服务事项，政府和社会投资审批，商事登记前、后置审批，政府性基金和政府定价的收费，产业类专项资金等</w:t>
      </w:r>
      <w:r>
        <w:rPr>
          <w:rFonts w:ascii="仿宋" w:eastAsia="仿宋" w:hAnsi="仿宋" w:hint="eastAsia"/>
          <w:sz w:val="32"/>
          <w:szCs w:val="32"/>
        </w:rPr>
        <w:t>7个方面，几千项事项进行了全面、系统梳理。报告报送市委、市政府后，受到相关领导的高度重视。</w:t>
      </w:r>
    </w:p>
    <w:p w:rsidR="00E016B5" w:rsidRDefault="00E016B5" w:rsidP="00E016B5">
      <w:pPr>
        <w:spacing w:line="360" w:lineRule="auto"/>
        <w:ind w:firstLineChars="200" w:firstLine="643"/>
        <w:rPr>
          <w:rFonts w:ascii="仿宋" w:eastAsia="仿宋" w:hAnsi="仿宋"/>
          <w:sz w:val="32"/>
          <w:szCs w:val="32"/>
        </w:rPr>
      </w:pPr>
      <w:r>
        <w:rPr>
          <w:rFonts w:ascii="仿宋" w:eastAsia="仿宋" w:hAnsi="仿宋" w:cs="宋体" w:hint="eastAsia"/>
          <w:b/>
          <w:sz w:val="32"/>
          <w:szCs w:val="32"/>
        </w:rPr>
        <w:t>（5）</w:t>
      </w:r>
      <w:r>
        <w:rPr>
          <w:rFonts w:ascii="仿宋" w:eastAsia="仿宋" w:hAnsi="仿宋" w:hint="eastAsia"/>
          <w:b/>
          <w:sz w:val="32"/>
          <w:szCs w:val="32"/>
        </w:rPr>
        <w:t>“中国各界知名学者美国行”。</w:t>
      </w:r>
      <w:r>
        <w:rPr>
          <w:rFonts w:ascii="仿宋" w:eastAsia="仿宋" w:hAnsi="仿宋" w:hint="eastAsia"/>
          <w:sz w:val="32"/>
          <w:szCs w:val="32"/>
        </w:rPr>
        <w:t>为响应党中央《关于加强中国特色新型智库建设的意见》的要求，学习借鉴美国智库发展经验，促进中美学者之间的沟通交流，2015年4</w:t>
      </w:r>
      <w:r>
        <w:rPr>
          <w:rFonts w:ascii="仿宋" w:eastAsia="仿宋" w:hAnsi="仿宋" w:hint="eastAsia"/>
          <w:sz w:val="32"/>
          <w:szCs w:val="32"/>
        </w:rPr>
        <w:lastRenderedPageBreak/>
        <w:t>月，由深圳创新发展研究院毛振华院长为团长的“中国各界知名学者美国行”代表团对美国进行了行程为7天的访问，</w:t>
      </w:r>
      <w:r>
        <w:rPr>
          <w:rFonts w:ascii="仿宋" w:eastAsia="仿宋" w:hAnsi="仿宋" w:cs="宋体" w:hint="eastAsia"/>
          <w:sz w:val="32"/>
          <w:szCs w:val="32"/>
        </w:rPr>
        <w:t>先后赴波士顿、纽约、华盛顿三大东部城市，在傅高义教授家中、哈佛大学费正清中心、对外关系委员会、美中关系委员会、东西方研究所、布鲁金斯学会、国际战略研究中心、威尔逊中心基辛格中美关系研究所、奥尔布赖特石桥公司及传统基金会与美方智库和学者们进行了议题广泛而持续的交流。</w:t>
      </w:r>
      <w:r>
        <w:rPr>
          <w:rFonts w:ascii="仿宋" w:eastAsia="仿宋" w:hAnsi="仿宋" w:hint="eastAsia"/>
          <w:sz w:val="32"/>
          <w:szCs w:val="32"/>
        </w:rPr>
        <w:t>这短短不到一周的时间里，中国学者对美国的智库有了新的认识，对美国人的思维和国家政策方面都有了更深入的了解，这次“中国知名学者美国行”取得了丰硕的成果。</w:t>
      </w:r>
    </w:p>
    <w:p w:rsidR="00E016B5" w:rsidRDefault="00E016B5" w:rsidP="00E016B5">
      <w:pPr>
        <w:spacing w:line="360" w:lineRule="auto"/>
        <w:ind w:firstLineChars="200" w:firstLine="640"/>
        <w:rPr>
          <w:rFonts w:ascii="仿宋" w:eastAsia="仿宋" w:hAnsi="仿宋"/>
          <w:sz w:val="32"/>
          <w:szCs w:val="32"/>
        </w:rPr>
      </w:pPr>
      <w:r>
        <w:rPr>
          <w:rFonts w:ascii="仿宋" w:eastAsia="仿宋" w:hAnsi="仿宋" w:cs="宋体" w:hint="eastAsia"/>
          <w:sz w:val="32"/>
          <w:szCs w:val="32"/>
        </w:rPr>
        <w:t>（6）</w:t>
      </w:r>
      <w:r>
        <w:rPr>
          <w:rFonts w:ascii="仿宋" w:eastAsia="仿宋" w:hAnsi="仿宋" w:hint="eastAsia"/>
          <w:b/>
          <w:sz w:val="32"/>
          <w:szCs w:val="32"/>
        </w:rPr>
        <w:t>创建“智库报告厅”，为深圳改革提供思想平台。</w:t>
      </w:r>
      <w:r>
        <w:rPr>
          <w:rFonts w:ascii="仿宋" w:eastAsia="仿宋" w:hAnsi="仿宋" w:hint="eastAsia"/>
          <w:sz w:val="32"/>
          <w:szCs w:val="32"/>
        </w:rPr>
        <w:t>“智库报告厅”是创新院重点打造的高端、前沿的开放型论坛，邀请国内智库著名的专家、学者，就国家改革创新的重要理论、重要政策进行演讲和交流讨论，为深圳提供咨询性的思想平台。2015年智报告厅共举办了两期活动。第一期于</w:t>
      </w:r>
      <w:smartTag w:uri="urn:schemas-microsoft-com:office:smarttags" w:element="chsdate">
        <w:smartTagPr>
          <w:attr w:name="IsROCDate" w:val="False"/>
          <w:attr w:name="IsLunarDate" w:val="False"/>
          <w:attr w:name="Day" w:val="2"/>
          <w:attr w:name="Month" w:val="9"/>
          <w:attr w:name="Year" w:val="2016"/>
        </w:smartTagPr>
        <w:r>
          <w:rPr>
            <w:rFonts w:ascii="仿宋" w:eastAsia="仿宋" w:hAnsi="仿宋" w:hint="eastAsia"/>
            <w:sz w:val="32"/>
            <w:szCs w:val="32"/>
          </w:rPr>
          <w:t>6月26日</w:t>
        </w:r>
      </w:smartTag>
      <w:r>
        <w:rPr>
          <w:rFonts w:ascii="仿宋" w:eastAsia="仿宋" w:hAnsi="仿宋" w:hint="eastAsia"/>
          <w:sz w:val="32"/>
          <w:szCs w:val="32"/>
        </w:rPr>
        <w:t>举行，邀请了著名经济学家、中国经济体制改革研究会原会长宋晓梧先生担任首场报告主讲嘉宾，演讲主题为《</w:t>
      </w:r>
      <w:r>
        <w:rPr>
          <w:rFonts w:ascii="仿宋" w:eastAsia="仿宋" w:hAnsi="仿宋" w:hint="eastAsia"/>
          <w:bCs/>
          <w:sz w:val="32"/>
          <w:szCs w:val="32"/>
        </w:rPr>
        <w:t>区域协调：大国治理方略》</w:t>
      </w:r>
      <w:r>
        <w:rPr>
          <w:rFonts w:ascii="仿宋" w:eastAsia="仿宋" w:hAnsi="仿宋" w:hint="eastAsia"/>
          <w:sz w:val="32"/>
          <w:szCs w:val="32"/>
        </w:rPr>
        <w:t>；第二期于</w:t>
      </w:r>
      <w:smartTag w:uri="urn:schemas-microsoft-com:office:smarttags" w:element="chsdate">
        <w:smartTagPr>
          <w:attr w:name="IsROCDate" w:val="False"/>
          <w:attr w:name="IsLunarDate" w:val="False"/>
          <w:attr w:name="Day" w:val="2"/>
          <w:attr w:name="Month" w:val="9"/>
          <w:attr w:name="Year" w:val="2016"/>
        </w:smartTagPr>
        <w:r>
          <w:rPr>
            <w:rFonts w:ascii="仿宋" w:eastAsia="仿宋" w:hAnsi="仿宋" w:hint="eastAsia"/>
            <w:sz w:val="32"/>
            <w:szCs w:val="32"/>
          </w:rPr>
          <w:t>9月2日</w:t>
        </w:r>
      </w:smartTag>
      <w:r>
        <w:rPr>
          <w:rFonts w:ascii="仿宋" w:eastAsia="仿宋" w:hAnsi="仿宋" w:hint="eastAsia"/>
          <w:sz w:val="32"/>
          <w:szCs w:val="32"/>
        </w:rPr>
        <w:t>举行，邀请央行货币政策委员会委员樊纲教授担任主讲嘉宾，演讲主题为《宏观经济形势：新常态下的货币政策》。两次活动都得到了多家主流媒体的报道及转载。</w:t>
      </w:r>
    </w:p>
    <w:p w:rsidR="00E016B5" w:rsidRDefault="00E016B5" w:rsidP="00E016B5">
      <w:pPr>
        <w:spacing w:line="360" w:lineRule="auto"/>
        <w:ind w:firstLineChars="200" w:firstLine="643"/>
        <w:rPr>
          <w:rFonts w:ascii="仿宋" w:eastAsia="仿宋" w:hAnsi="仿宋"/>
          <w:b/>
          <w:sz w:val="32"/>
          <w:szCs w:val="32"/>
        </w:rPr>
      </w:pPr>
      <w:r>
        <w:rPr>
          <w:rFonts w:ascii="仿宋" w:eastAsia="仿宋" w:hAnsi="仿宋" w:hint="eastAsia"/>
          <w:b/>
          <w:sz w:val="32"/>
          <w:szCs w:val="32"/>
        </w:rPr>
        <w:t>2、直接资助开展各项公益活动。</w:t>
      </w:r>
    </w:p>
    <w:p w:rsidR="00E016B5" w:rsidRDefault="00E016B5" w:rsidP="00E016B5">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（1）创设并颁发“金鹏改革创新奖”，激励社会改革，助推万众创新。</w:t>
      </w:r>
      <w:r>
        <w:rPr>
          <w:rFonts w:ascii="仿宋" w:eastAsia="仿宋" w:hAnsi="仿宋" w:hint="eastAsia"/>
          <w:sz w:val="32"/>
          <w:szCs w:val="32"/>
        </w:rPr>
        <w:t>根据《深圳经济特区改革创新促进条例》和市委市政府全面深化改革的总体要求，创新院设立“金鹏改革创新奖”，联合深圳体改研究会等单位共同组织评选。该奖旨在激励社会改革，助推万众创新，促进深圳在全国继续起引领和示范作用。</w:t>
      </w:r>
    </w:p>
    <w:p w:rsidR="00E016B5" w:rsidRDefault="00E016B5" w:rsidP="00E016B5">
      <w:pPr>
        <w:spacing w:line="360" w:lineRule="auto"/>
        <w:ind w:firstLineChars="200" w:firstLine="640"/>
        <w:rPr>
          <w:rFonts w:ascii="仿宋" w:eastAsia="仿宋" w:hAnsi="仿宋"/>
          <w:bCs/>
          <w:sz w:val="32"/>
          <w:szCs w:val="32"/>
        </w:rPr>
      </w:pPr>
      <w:r>
        <w:rPr>
          <w:rFonts w:ascii="仿宋" w:eastAsia="仿宋" w:hAnsi="仿宋" w:hint="eastAsia"/>
          <w:sz w:val="32"/>
          <w:szCs w:val="32"/>
        </w:rPr>
        <w:t>金鹏改革创新奖的评选，经过新闻发布会、报名、入围、大众投票、专家终评、颁奖典礼六个环节，历时八个月。共有144家单位报名评选，其中政府类41家，企业类65家，社会类38家。在网络投票环节，共有1600余万人次参加投票，社会影响面极广。最终</w:t>
      </w:r>
      <w:r>
        <w:rPr>
          <w:rFonts w:ascii="仿宋" w:eastAsia="仿宋" w:hAnsi="仿宋" w:hint="eastAsia"/>
          <w:bCs/>
          <w:sz w:val="32"/>
          <w:szCs w:val="32"/>
        </w:rPr>
        <w:t>市市场和质监委的“率先以商事登记制度改革 推进政府简政放权”、深圳华大基因的“基于“三发三带”模式的企业自主创新路径”和郑卫宁慈善基金会的“以残友“三位一体”创新社会救助模式”项目分别获得政府奖、企业奖和社会奖金奖。在</w:t>
      </w:r>
      <w:r>
        <w:rPr>
          <w:rFonts w:ascii="仿宋" w:eastAsia="仿宋" w:hAnsi="仿宋" w:hint="eastAsia"/>
          <w:sz w:val="32"/>
          <w:szCs w:val="32"/>
        </w:rPr>
        <w:t>11月13日的颁奖典礼上，厉有为、秦晓、林毅夫等为获奖机构颁奖。39家入围项目单位的领导也同台领奖。这项活动在深圳产生广泛的社会影响。</w:t>
      </w:r>
    </w:p>
    <w:p w:rsidR="00E016B5" w:rsidRDefault="00E016B5" w:rsidP="00E016B5">
      <w:pPr>
        <w:spacing w:line="360" w:lineRule="auto"/>
        <w:ind w:firstLineChars="200" w:firstLine="643"/>
        <w:rPr>
          <w:rFonts w:ascii="仿宋" w:eastAsia="仿宋" w:hAnsi="仿宋"/>
          <w:sz w:val="32"/>
          <w:szCs w:val="32"/>
        </w:rPr>
      </w:pPr>
      <w:r>
        <w:rPr>
          <w:rFonts w:ascii="仿宋" w:eastAsia="仿宋" w:hAnsi="仿宋" w:hint="eastAsia"/>
          <w:b/>
          <w:sz w:val="32"/>
          <w:szCs w:val="32"/>
        </w:rPr>
        <w:t>（2）继续委托完成《中国改革创新报告》。</w:t>
      </w:r>
      <w:r>
        <w:rPr>
          <w:rFonts w:ascii="仿宋" w:eastAsia="仿宋" w:hAnsi="仿宋" w:hint="eastAsia"/>
          <w:sz w:val="32"/>
          <w:szCs w:val="32"/>
        </w:rPr>
        <w:t>《中国改革创新报告》是创新院面向全国重点打造的研究成果。《中国改革创新报告2014》以国家治理现代化为主题，课题完成后于2015年4月在北京召开新闻发布会，修改定稿后10月由</w:t>
      </w:r>
      <w:r>
        <w:rPr>
          <w:rFonts w:ascii="仿宋" w:eastAsia="仿宋" w:hAnsi="仿宋" w:hint="eastAsia"/>
          <w:sz w:val="32"/>
          <w:szCs w:val="32"/>
        </w:rPr>
        <w:lastRenderedPageBreak/>
        <w:t>人民出版社出版。我们希望改革年度报告成为全国首个记载和反映年度国家重大改革进程的白皮书，成为年度中国改革创新的社会第三方评估书，成为向国家提出若干改革建议的重要研究报告。</w:t>
      </w:r>
    </w:p>
    <w:p w:rsidR="00E016B5" w:rsidRDefault="00E016B5" w:rsidP="00E016B5">
      <w:pPr>
        <w:ind w:firstLineChars="200" w:firstLine="640"/>
        <w:rPr>
          <w:rStyle w:val="a5"/>
        </w:rPr>
      </w:pPr>
      <w:r>
        <w:rPr>
          <w:rFonts w:ascii="仿宋" w:eastAsia="仿宋" w:hAnsi="仿宋" w:hint="eastAsia"/>
          <w:sz w:val="32"/>
          <w:szCs w:val="32"/>
        </w:rPr>
        <w:t>《中国改革创新报告 2015》以“国家治理现代化与改革新常态”为主题，由一个总报告及政治体制改革、党建改革、行政体制改革、司法体制改革、经济体制改革、社会体制改革、文化体制改革、农村改革、生态环境建设改革、对外开放等10个专题组成，邀请国内著名学者参加撰稿。目前已基本完成初稿。</w:t>
      </w:r>
    </w:p>
    <w:p w:rsidR="00E016B5" w:rsidRDefault="00E016B5" w:rsidP="00E016B5">
      <w:pPr>
        <w:ind w:firstLineChars="200" w:firstLine="643"/>
        <w:rPr>
          <w:rFonts w:ascii="仿宋" w:eastAsia="仿宋" w:hAnsi="仿宋"/>
          <w:b/>
          <w:sz w:val="32"/>
          <w:szCs w:val="32"/>
        </w:rPr>
      </w:pPr>
      <w:r>
        <w:rPr>
          <w:rFonts w:ascii="仿宋" w:eastAsia="仿宋" w:hAnsi="仿宋" w:hint="eastAsia"/>
          <w:b/>
          <w:sz w:val="32"/>
          <w:szCs w:val="32"/>
        </w:rPr>
        <w:t>（3）《深圳改革创新报告》是创新院面向深圳重点打造的研究成果。</w:t>
      </w:r>
    </w:p>
    <w:p w:rsidR="00E016B5" w:rsidRDefault="00E016B5" w:rsidP="00E016B5">
      <w:pPr>
        <w:ind w:firstLineChars="200" w:firstLine="640"/>
        <w:rPr>
          <w:rFonts w:ascii="仿宋" w:eastAsia="仿宋" w:hAnsi="仿宋"/>
          <w:sz w:val="32"/>
          <w:szCs w:val="32"/>
        </w:rPr>
      </w:pPr>
      <w:r>
        <w:rPr>
          <w:rFonts w:ascii="仿宋" w:eastAsia="仿宋" w:hAnsi="仿宋" w:hint="eastAsia"/>
          <w:sz w:val="32"/>
          <w:szCs w:val="32"/>
        </w:rPr>
        <w:t>《深圳改革创新报告》将对2015年深圳改革创新的实践进行调研分析评估，并针对深圳改革创新过程中的出现的问题提出对策建议。《深圳改革创新报告》（2015）拟由总报告和经济、政治、文化、社会、生态、城市等6 个专题，以及改革创新年度大事记、年度文献等内容组成。其中，每个专题包含若干个调研报告。截止年底</w:t>
      </w:r>
    </w:p>
    <w:p w:rsidR="00E016B5" w:rsidRDefault="00E016B5" w:rsidP="00E016B5">
      <w:pPr>
        <w:rPr>
          <w:rFonts w:ascii="仿宋" w:eastAsia="仿宋" w:hAnsi="仿宋"/>
          <w:sz w:val="32"/>
          <w:szCs w:val="32"/>
        </w:rPr>
      </w:pPr>
      <w:r>
        <w:rPr>
          <w:rFonts w:ascii="仿宋" w:eastAsia="仿宋" w:hAnsi="仿宋" w:hint="eastAsia"/>
          <w:sz w:val="32"/>
          <w:szCs w:val="32"/>
        </w:rPr>
        <w:t>已完成初稿。</w:t>
      </w:r>
    </w:p>
    <w:p w:rsidR="00E016B5" w:rsidRDefault="00B2180A" w:rsidP="00E016B5">
      <w:pPr>
        <w:pStyle w:val="a6"/>
        <w:ind w:firstLine="640"/>
        <w:rPr>
          <w:rFonts w:ascii="仿宋" w:eastAsia="仿宋" w:hAnsi="仿宋"/>
          <w:b/>
          <w:sz w:val="32"/>
          <w:szCs w:val="32"/>
        </w:rPr>
      </w:pPr>
      <w:r>
        <w:rPr>
          <w:rFonts w:ascii="仿宋" w:eastAsia="仿宋" w:hAnsi="仿宋" w:hint="eastAsia"/>
          <w:sz w:val="32"/>
          <w:szCs w:val="32"/>
        </w:rPr>
        <w:t>二</w:t>
      </w:r>
      <w:r w:rsidR="00E016B5">
        <w:rPr>
          <w:rFonts w:ascii="仿宋" w:eastAsia="仿宋" w:hAnsi="仿宋" w:hint="eastAsia"/>
          <w:sz w:val="32"/>
          <w:szCs w:val="32"/>
        </w:rPr>
        <w:t>、</w:t>
      </w:r>
      <w:r w:rsidR="00E016B5">
        <w:rPr>
          <w:rFonts w:ascii="仿宋" w:eastAsia="仿宋" w:hAnsi="仿宋" w:hint="eastAsia"/>
          <w:b/>
          <w:sz w:val="32"/>
          <w:szCs w:val="32"/>
        </w:rPr>
        <w:t>依法合规运作，努力为理事服务</w:t>
      </w:r>
    </w:p>
    <w:p w:rsidR="00E016B5" w:rsidRDefault="00E016B5" w:rsidP="00E016B5">
      <w:pPr>
        <w:pStyle w:val="a6"/>
        <w:ind w:firstLine="640"/>
        <w:rPr>
          <w:rFonts w:ascii="仿宋" w:eastAsia="仿宋" w:hAnsi="仿宋"/>
          <w:b/>
          <w:sz w:val="32"/>
          <w:szCs w:val="32"/>
        </w:rPr>
      </w:pPr>
      <w:r>
        <w:rPr>
          <w:rFonts w:ascii="仿宋" w:eastAsia="仿宋" w:hAnsi="仿宋" w:hint="eastAsia"/>
          <w:sz w:val="32"/>
          <w:szCs w:val="32"/>
        </w:rPr>
        <w:t>1、关于申请税前抵扣资格的说明</w:t>
      </w:r>
    </w:p>
    <w:p w:rsidR="00E016B5" w:rsidRDefault="00E016B5" w:rsidP="00E016B5">
      <w:pPr>
        <w:ind w:firstLineChars="200" w:firstLine="640"/>
        <w:rPr>
          <w:rFonts w:ascii="仿宋" w:eastAsia="仿宋" w:hAnsi="仿宋"/>
          <w:sz w:val="32"/>
          <w:szCs w:val="32"/>
        </w:rPr>
      </w:pPr>
      <w:r>
        <w:rPr>
          <w:rFonts w:ascii="仿宋" w:eastAsia="仿宋" w:hAnsi="仿宋" w:hint="eastAsia"/>
          <w:sz w:val="32"/>
          <w:szCs w:val="32"/>
        </w:rPr>
        <w:t>创新基金会于2014年年底向区地税局正式递交材料，</w:t>
      </w:r>
      <w:r>
        <w:rPr>
          <w:rFonts w:ascii="仿宋" w:eastAsia="仿宋" w:hAnsi="仿宋" w:hint="eastAsia"/>
          <w:sz w:val="32"/>
          <w:szCs w:val="32"/>
        </w:rPr>
        <w:lastRenderedPageBreak/>
        <w:t>按照规定，应该在2015年5月份公布结果。2015年5月10日，国务院下发了（国发【2015】27号）《国务院关于取消非行政许可审批事项的决定》中，“公益性捐赠税前抵扣资格确认”作为非行政许可审批事项予以取消。创新基金会先后多次与市民政局沟通，但都无结果，都在等国家下发文件。2015年12月31日，财税【2015】141号文，财政部、国家税务总局、民政局三家联合下发《关于公益性捐赠税前扣除资格审批有关调整事项的通知》。“通知”指出，取消对社会组织报送捐赠税前扣除资格申请报告和相关材料的环节，改由财政、税务、民政等部门结合社会组织登记注册、公益活动情况联合确认公益性捐赠税前扣除资格，并以公告形式发布名单。由于“通知”说的还不够具体，创新基金会第一时间与市民政局沟通，市民政局反馈的信息：他们也正在积极与财委和税局沟通，有明确的做法后，会通知各社会组织。我们也会积极争取尽早申请到税前抵扣资格。</w:t>
      </w:r>
    </w:p>
    <w:p w:rsidR="00E016B5" w:rsidRDefault="00E016B5" w:rsidP="00E016B5">
      <w:pPr>
        <w:ind w:firstLineChars="200" w:firstLine="640"/>
        <w:rPr>
          <w:rFonts w:ascii="仿宋" w:eastAsia="仿宋" w:hAnsi="仿宋"/>
          <w:sz w:val="32"/>
          <w:szCs w:val="32"/>
        </w:rPr>
      </w:pPr>
      <w:r>
        <w:rPr>
          <w:rFonts w:ascii="仿宋" w:eastAsia="仿宋" w:hAnsi="仿宋" w:hint="eastAsia"/>
          <w:sz w:val="32"/>
          <w:szCs w:val="32"/>
        </w:rPr>
        <w:t>2、基金会始终按照国家有关基金会管理各项法规的要求，严格实行财务预算管理和财务审批制度，力争每一笔支出都充分发挥其社会效益，以不负发起人的重托。按照民政部门的要求，依时办理财务审计和年审手续，依法合规运作。</w:t>
      </w:r>
    </w:p>
    <w:p w:rsidR="00E016B5" w:rsidRDefault="00E016B5" w:rsidP="00E016B5">
      <w:pPr>
        <w:ind w:firstLineChars="200" w:firstLine="640"/>
        <w:rPr>
          <w:rFonts w:ascii="仿宋" w:eastAsia="仿宋" w:hAnsi="仿宋"/>
          <w:sz w:val="32"/>
          <w:szCs w:val="32"/>
        </w:rPr>
      </w:pPr>
      <w:r>
        <w:rPr>
          <w:rFonts w:ascii="仿宋" w:eastAsia="仿宋" w:hAnsi="仿宋" w:hint="eastAsia"/>
          <w:sz w:val="32"/>
          <w:szCs w:val="32"/>
        </w:rPr>
        <w:t>3、秘书处努力为理事提供贴心服务。秘书处为理事提供的服务包括：（1）寄送创新院的研究成果及其它杂志：《改革建言》1、2、3期，《对深圳改革开放重大战略问题的建议》、</w:t>
      </w:r>
      <w:r>
        <w:rPr>
          <w:rFonts w:ascii="仿宋" w:eastAsia="仿宋" w:hAnsi="仿宋" w:hint="eastAsia"/>
          <w:sz w:val="32"/>
          <w:szCs w:val="32"/>
        </w:rPr>
        <w:lastRenderedPageBreak/>
        <w:t>《前海热中的冷思考——对前海开发建设的几点建议》，2014大梅沙中国创新论坛文集《国家治理现代化》第一辑、第二辑，</w:t>
      </w:r>
      <w:r>
        <w:rPr>
          <w:rFonts w:ascii="仿宋" w:eastAsia="仿宋" w:hAnsi="仿宋" w:hint="eastAsia"/>
          <w:sz w:val="30"/>
          <w:szCs w:val="30"/>
        </w:rPr>
        <w:t>《领导者杂志》、《财经文摘》。（2）</w:t>
      </w:r>
      <w:r>
        <w:rPr>
          <w:rFonts w:ascii="仿宋" w:eastAsia="仿宋" w:hAnsi="仿宋" w:hint="eastAsia"/>
          <w:sz w:val="32"/>
          <w:szCs w:val="32"/>
        </w:rPr>
        <w:t>邀请理事单位参加创新院举办的活动：“大梅沙论坛”、《宏观经济形势：新常态下的货币政策》、</w:t>
      </w:r>
      <w:r>
        <w:rPr>
          <w:rFonts w:ascii="仿宋" w:eastAsia="仿宋" w:hAnsi="仿宋" w:hint="eastAsia"/>
          <w:kern w:val="0"/>
          <w:sz w:val="32"/>
          <w:szCs w:val="32"/>
        </w:rPr>
        <w:t>“深港合作圆桌会议”</w:t>
      </w:r>
      <w:r>
        <w:rPr>
          <w:rFonts w:ascii="仿宋" w:eastAsia="仿宋" w:hAnsi="仿宋" w:hint="eastAsia"/>
          <w:sz w:val="32"/>
          <w:szCs w:val="32"/>
        </w:rPr>
        <w:t>。</w:t>
      </w:r>
    </w:p>
    <w:p w:rsidR="008C0132" w:rsidRDefault="008C0132" w:rsidP="00BA71D2">
      <w:pPr>
        <w:ind w:firstLineChars="200" w:firstLine="643"/>
        <w:rPr>
          <w:rFonts w:ascii="仿宋" w:eastAsia="仿宋" w:hAnsi="仿宋"/>
          <w:b/>
          <w:sz w:val="32"/>
          <w:szCs w:val="32"/>
        </w:rPr>
      </w:pPr>
    </w:p>
    <w:p w:rsidR="00BA71D2" w:rsidRDefault="00644844" w:rsidP="00BA71D2">
      <w:pPr>
        <w:ind w:firstLineChars="200" w:firstLine="643"/>
        <w:rPr>
          <w:rFonts w:ascii="仿宋" w:eastAsia="仿宋" w:hAnsi="仿宋"/>
          <w:b/>
          <w:sz w:val="32"/>
          <w:szCs w:val="32"/>
        </w:rPr>
      </w:pPr>
      <w:r>
        <w:rPr>
          <w:rFonts w:ascii="仿宋" w:eastAsia="仿宋" w:hAnsi="仿宋" w:hint="eastAsia"/>
          <w:b/>
          <w:sz w:val="32"/>
          <w:szCs w:val="32"/>
        </w:rPr>
        <w:t>第</w:t>
      </w:r>
      <w:r w:rsidR="00BA71D2" w:rsidRPr="00BA71D2">
        <w:rPr>
          <w:rFonts w:ascii="仿宋" w:eastAsia="仿宋" w:hAnsi="仿宋" w:hint="eastAsia"/>
          <w:b/>
          <w:sz w:val="32"/>
          <w:szCs w:val="32"/>
        </w:rPr>
        <w:t>二</w:t>
      </w:r>
      <w:r>
        <w:rPr>
          <w:rFonts w:ascii="仿宋" w:eastAsia="仿宋" w:hAnsi="仿宋" w:hint="eastAsia"/>
          <w:b/>
          <w:sz w:val="32"/>
          <w:szCs w:val="32"/>
        </w:rPr>
        <w:t xml:space="preserve">部分  </w:t>
      </w:r>
      <w:r w:rsidR="00BA71D2" w:rsidRPr="00BA71D2">
        <w:rPr>
          <w:rFonts w:ascii="仿宋" w:eastAsia="仿宋" w:hAnsi="仿宋" w:hint="eastAsia"/>
          <w:b/>
          <w:sz w:val="32"/>
          <w:szCs w:val="32"/>
        </w:rPr>
        <w:t>2016</w:t>
      </w:r>
      <w:r w:rsidR="00B2180A">
        <w:rPr>
          <w:rFonts w:ascii="仿宋" w:eastAsia="仿宋" w:hAnsi="仿宋" w:hint="eastAsia"/>
          <w:b/>
          <w:sz w:val="32"/>
          <w:szCs w:val="32"/>
        </w:rPr>
        <w:t>年度资助计划</w:t>
      </w:r>
    </w:p>
    <w:p w:rsidR="00527E2F" w:rsidRPr="00A26162" w:rsidRDefault="00527E2F" w:rsidP="00527E2F">
      <w:pPr>
        <w:ind w:firstLineChars="200" w:firstLine="602"/>
        <w:rPr>
          <w:rFonts w:ascii="仿宋" w:eastAsia="仿宋" w:hAnsi="仿宋"/>
          <w:sz w:val="30"/>
          <w:szCs w:val="30"/>
        </w:rPr>
      </w:pPr>
      <w:r w:rsidRPr="00A26162">
        <w:rPr>
          <w:rFonts w:ascii="仿宋" w:eastAsia="仿宋" w:hAnsi="仿宋" w:hint="eastAsia"/>
          <w:b/>
          <w:sz w:val="30"/>
          <w:szCs w:val="30"/>
        </w:rPr>
        <w:t>一</w:t>
      </w:r>
      <w:r w:rsidR="00644844">
        <w:rPr>
          <w:rFonts w:ascii="仿宋" w:eastAsia="仿宋" w:hAnsi="仿宋" w:hint="eastAsia"/>
          <w:b/>
          <w:sz w:val="30"/>
          <w:szCs w:val="30"/>
        </w:rPr>
        <w:t>、</w:t>
      </w:r>
      <w:r w:rsidRPr="00A26162">
        <w:rPr>
          <w:rFonts w:ascii="仿宋" w:eastAsia="仿宋" w:hAnsi="仿宋" w:hint="eastAsia"/>
          <w:b/>
          <w:sz w:val="30"/>
          <w:szCs w:val="30"/>
        </w:rPr>
        <w:t>2016年通过资助创新发展研究院，开展以下学术交流活动</w:t>
      </w:r>
    </w:p>
    <w:p w:rsidR="00527E2F" w:rsidRPr="00A26162" w:rsidRDefault="00527E2F" w:rsidP="00644844">
      <w:pPr>
        <w:ind w:firstLineChars="200" w:firstLine="602"/>
        <w:rPr>
          <w:rFonts w:ascii="宋体" w:hAnsi="宋体"/>
          <w:b/>
          <w:sz w:val="30"/>
          <w:szCs w:val="30"/>
        </w:rPr>
      </w:pPr>
      <w:r w:rsidRPr="00A26162">
        <w:rPr>
          <w:rFonts w:ascii="宋体" w:hAnsi="宋体" w:hint="eastAsia"/>
          <w:b/>
          <w:sz w:val="30"/>
          <w:szCs w:val="30"/>
        </w:rPr>
        <w:t>筹备举办第三届大梅沙论坛</w:t>
      </w:r>
    </w:p>
    <w:p w:rsidR="00527E2F" w:rsidRPr="00A26162" w:rsidRDefault="00527E2F" w:rsidP="00527E2F">
      <w:pPr>
        <w:ind w:firstLineChars="200" w:firstLine="602"/>
        <w:rPr>
          <w:rFonts w:ascii="仿宋" w:eastAsia="仿宋" w:hAnsi="仿宋"/>
          <w:sz w:val="30"/>
          <w:szCs w:val="30"/>
        </w:rPr>
      </w:pPr>
      <w:r w:rsidRPr="00A26162">
        <w:rPr>
          <w:rFonts w:ascii="仿宋" w:eastAsia="仿宋" w:hAnsi="仿宋" w:hint="eastAsia"/>
          <w:b/>
          <w:sz w:val="30"/>
          <w:szCs w:val="30"/>
        </w:rPr>
        <w:t>1</w:t>
      </w:r>
      <w:r w:rsidRPr="00A26162">
        <w:rPr>
          <w:rFonts w:ascii="仿宋" w:eastAsia="仿宋" w:hAnsi="仿宋" w:hint="eastAsia"/>
          <w:sz w:val="30"/>
          <w:szCs w:val="30"/>
        </w:rPr>
        <w:t>、</w:t>
      </w:r>
      <w:r w:rsidRPr="00A26162">
        <w:rPr>
          <w:rFonts w:ascii="仿宋" w:eastAsia="仿宋" w:hAnsi="仿宋" w:hint="eastAsia"/>
          <w:b/>
          <w:sz w:val="30"/>
          <w:szCs w:val="30"/>
        </w:rPr>
        <w:t>2016年第三届大梅沙中国创新论坛的目标</w:t>
      </w:r>
      <w:r w:rsidR="00644844">
        <w:rPr>
          <w:rFonts w:ascii="仿宋" w:eastAsia="仿宋" w:hAnsi="仿宋" w:hint="eastAsia"/>
          <w:sz w:val="30"/>
          <w:szCs w:val="30"/>
        </w:rPr>
        <w:t>，力争</w:t>
      </w:r>
      <w:r w:rsidRPr="00A26162">
        <w:rPr>
          <w:rFonts w:ascii="仿宋" w:eastAsia="仿宋" w:hAnsi="仿宋" w:hint="eastAsia"/>
          <w:sz w:val="30"/>
          <w:szCs w:val="30"/>
        </w:rPr>
        <w:t>在总结前两届基础上体现以下新特点：1</w:t>
      </w:r>
      <w:r w:rsidR="00644844">
        <w:rPr>
          <w:rFonts w:ascii="仿宋" w:eastAsia="仿宋" w:hAnsi="仿宋" w:hint="eastAsia"/>
          <w:sz w:val="30"/>
          <w:szCs w:val="30"/>
        </w:rPr>
        <w:t>）</w:t>
      </w:r>
      <w:r w:rsidRPr="00A26162">
        <w:rPr>
          <w:rFonts w:ascii="仿宋" w:eastAsia="仿宋" w:hAnsi="仿宋" w:hint="eastAsia"/>
          <w:sz w:val="30"/>
          <w:szCs w:val="30"/>
        </w:rPr>
        <w:t>打造一个更具有全国乃至国际影响的改革创新思想的重要交流平台；2</w:t>
      </w:r>
      <w:r w:rsidR="00644844">
        <w:rPr>
          <w:rFonts w:ascii="仿宋" w:eastAsia="仿宋" w:hAnsi="仿宋" w:hint="eastAsia"/>
          <w:sz w:val="30"/>
          <w:szCs w:val="30"/>
        </w:rPr>
        <w:t>）</w:t>
      </w:r>
      <w:r w:rsidRPr="00A26162">
        <w:rPr>
          <w:rFonts w:ascii="仿宋" w:eastAsia="仿宋" w:hAnsi="仿宋" w:hint="eastAsia"/>
          <w:sz w:val="30"/>
          <w:szCs w:val="30"/>
        </w:rPr>
        <w:t>内容上更突出强调不同专业领域的改革创新；3</w:t>
      </w:r>
      <w:r w:rsidR="00644844">
        <w:rPr>
          <w:rFonts w:ascii="仿宋" w:eastAsia="仿宋" w:hAnsi="仿宋" w:hint="eastAsia"/>
          <w:sz w:val="30"/>
          <w:szCs w:val="30"/>
        </w:rPr>
        <w:t>）</w:t>
      </w:r>
      <w:r w:rsidRPr="00A26162">
        <w:rPr>
          <w:rFonts w:ascii="仿宋" w:eastAsia="仿宋" w:hAnsi="仿宋" w:hint="eastAsia"/>
          <w:sz w:val="30"/>
          <w:szCs w:val="30"/>
        </w:rPr>
        <w:t>营造高层次、开放性、建设性的思想市场。要加大与国内知名机构的合作，优势互补，携手共进。</w:t>
      </w:r>
    </w:p>
    <w:p w:rsidR="00527E2F" w:rsidRPr="00A26162" w:rsidRDefault="00527E2F" w:rsidP="00527E2F">
      <w:pPr>
        <w:ind w:firstLineChars="200" w:firstLine="602"/>
        <w:rPr>
          <w:rFonts w:ascii="仿宋" w:eastAsia="仿宋" w:hAnsi="仿宋"/>
          <w:sz w:val="30"/>
          <w:szCs w:val="30"/>
        </w:rPr>
      </w:pPr>
      <w:r w:rsidRPr="00A26162">
        <w:rPr>
          <w:rFonts w:ascii="仿宋" w:eastAsia="仿宋" w:hAnsi="仿宋" w:hint="eastAsia"/>
          <w:b/>
          <w:sz w:val="30"/>
          <w:szCs w:val="30"/>
        </w:rPr>
        <w:t>2、形成并完善新的论坛架构</w:t>
      </w:r>
      <w:r w:rsidRPr="00A26162">
        <w:rPr>
          <w:rFonts w:ascii="仿宋" w:eastAsia="仿宋" w:hAnsi="仿宋" w:hint="eastAsia"/>
          <w:sz w:val="30"/>
          <w:szCs w:val="30"/>
        </w:rPr>
        <w:t>，即进一步完善第二届论坛“开幕式主旨演讲、专题论坛、分论坛”的结构，突出主旨演讲，加大专题论坛比重。第三届大梅沙论坛要保持并提升开幕式主旨演讲者的层次和演讲水平；继续办好中国改革论坛、中国经济学家论坛和全球视野下的中国经济论坛；2016年，创新院将分别与深圳律师协会、中国科学学与科技政策研究会、深圳市博源经济研究基金会及中国民营企业联合会合作，增加中国法治改革论坛、</w:t>
      </w:r>
      <w:r w:rsidRPr="00A26162">
        <w:rPr>
          <w:rFonts w:ascii="仿宋" w:eastAsia="仿宋" w:hAnsi="仿宋" w:hint="eastAsia"/>
          <w:sz w:val="30"/>
          <w:szCs w:val="30"/>
        </w:rPr>
        <w:lastRenderedPageBreak/>
        <w:t>中国科技创新论坛、中国金融创新论坛和中国民营经济高峰会；继续办好为理论、思想界学者提供学术交流平台的3-4个分论坛。</w:t>
      </w:r>
    </w:p>
    <w:p w:rsidR="00527E2F" w:rsidRPr="00A26162" w:rsidRDefault="00527E2F" w:rsidP="00527E2F">
      <w:pPr>
        <w:ind w:firstLineChars="200" w:firstLine="602"/>
        <w:rPr>
          <w:rFonts w:ascii="仿宋" w:eastAsia="仿宋" w:hAnsi="仿宋"/>
          <w:b/>
          <w:sz w:val="30"/>
          <w:szCs w:val="30"/>
        </w:rPr>
      </w:pPr>
      <w:r w:rsidRPr="00A26162">
        <w:rPr>
          <w:rFonts w:ascii="仿宋" w:eastAsia="仿宋" w:hAnsi="仿宋" w:hint="eastAsia"/>
          <w:b/>
          <w:sz w:val="30"/>
          <w:szCs w:val="30"/>
        </w:rPr>
        <w:t>3、筹备工作主要注意事项</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扩大视野及邀请嘉宾的范围，要名实相符，择优邀请；</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与其他机构合作，要尊重对方，以我为主；</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在运营开支上，既要追求上档次，又要降低成本开支；</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对前两届大梅沙论坛会议筹备、组织工作中存在的问题、漏洞，要进行梳理，制定解决方案。</w:t>
      </w:r>
    </w:p>
    <w:p w:rsidR="00527E2F" w:rsidRPr="00A26162" w:rsidRDefault="00527E2F" w:rsidP="00644844">
      <w:pPr>
        <w:ind w:firstLineChars="200" w:firstLine="602"/>
        <w:rPr>
          <w:rFonts w:ascii="宋体" w:hAnsi="宋体"/>
          <w:b/>
          <w:sz w:val="30"/>
          <w:szCs w:val="30"/>
        </w:rPr>
      </w:pPr>
      <w:r w:rsidRPr="00A26162">
        <w:rPr>
          <w:rFonts w:ascii="宋体" w:hAnsi="宋体" w:hint="eastAsia"/>
          <w:b/>
          <w:sz w:val="30"/>
          <w:szCs w:val="30"/>
        </w:rPr>
        <w:t>深圳改革30论坛活动</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30人论坛的定位是立足深圳，讨论研究深圳改革和社会经济发展中的热点问题，代表社会民间发声。2016年全年组织5</w:t>
      </w:r>
      <w:r>
        <w:rPr>
          <w:rFonts w:ascii="仿宋" w:eastAsia="仿宋" w:hAnsi="仿宋" w:hint="eastAsia"/>
          <w:sz w:val="30"/>
          <w:szCs w:val="30"/>
        </w:rPr>
        <w:t>次活动，除邀请成员参加</w:t>
      </w:r>
      <w:r w:rsidRPr="00A26162">
        <w:rPr>
          <w:rFonts w:ascii="仿宋" w:eastAsia="仿宋" w:hAnsi="仿宋" w:hint="eastAsia"/>
          <w:sz w:val="30"/>
          <w:szCs w:val="30"/>
        </w:rPr>
        <w:t>第三届大梅沙论坛和论坛年会外，重点组织好三次主题研讨活动:</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1</w:t>
      </w:r>
      <w:r w:rsidR="00644844">
        <w:rPr>
          <w:rFonts w:ascii="仿宋" w:eastAsia="仿宋" w:hAnsi="仿宋" w:hint="eastAsia"/>
          <w:sz w:val="30"/>
          <w:szCs w:val="30"/>
        </w:rPr>
        <w:t>)</w:t>
      </w:r>
      <w:r w:rsidRPr="00A26162">
        <w:rPr>
          <w:rFonts w:ascii="仿宋" w:eastAsia="仿宋" w:hAnsi="仿宋" w:hint="eastAsia"/>
          <w:sz w:val="30"/>
          <w:szCs w:val="30"/>
        </w:rPr>
        <w:t>深圳供给侧改革的方向与路径</w:t>
      </w:r>
      <w:r>
        <w:rPr>
          <w:rFonts w:ascii="仿宋" w:eastAsia="仿宋" w:hAnsi="仿宋" w:hint="eastAsia"/>
          <w:sz w:val="30"/>
          <w:szCs w:val="30"/>
        </w:rPr>
        <w:t>；</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2</w:t>
      </w:r>
      <w:r w:rsidR="00644844">
        <w:rPr>
          <w:rFonts w:ascii="仿宋" w:eastAsia="仿宋" w:hAnsi="仿宋" w:hint="eastAsia"/>
          <w:sz w:val="30"/>
          <w:szCs w:val="30"/>
        </w:rPr>
        <w:t>）</w:t>
      </w:r>
      <w:r w:rsidRPr="00A26162">
        <w:rPr>
          <w:rFonts w:ascii="仿宋" w:eastAsia="仿宋" w:hAnsi="仿宋" w:hint="eastAsia"/>
          <w:sz w:val="30"/>
          <w:szCs w:val="30"/>
        </w:rPr>
        <w:t>解决深圳大面积违章建筑问题的思路、政策研究</w:t>
      </w:r>
      <w:r>
        <w:rPr>
          <w:rFonts w:ascii="仿宋" w:eastAsia="仿宋" w:hAnsi="仿宋" w:hint="eastAsia"/>
          <w:sz w:val="30"/>
          <w:szCs w:val="30"/>
        </w:rPr>
        <w:t>；</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3</w:t>
      </w:r>
      <w:r w:rsidR="00644844">
        <w:rPr>
          <w:rFonts w:ascii="仿宋" w:eastAsia="仿宋" w:hAnsi="仿宋" w:hint="eastAsia"/>
          <w:sz w:val="30"/>
          <w:szCs w:val="30"/>
        </w:rPr>
        <w:t>)</w:t>
      </w:r>
      <w:r w:rsidRPr="00A26162">
        <w:rPr>
          <w:rFonts w:ascii="仿宋" w:eastAsia="仿宋" w:hAnsi="仿宋" w:hint="eastAsia"/>
          <w:sz w:val="30"/>
          <w:szCs w:val="30"/>
        </w:rPr>
        <w:t>深圳房价高居不下的深层次原因分析及政策建议</w:t>
      </w:r>
      <w:r>
        <w:rPr>
          <w:rFonts w:ascii="仿宋" w:eastAsia="仿宋" w:hAnsi="仿宋" w:hint="eastAsia"/>
          <w:sz w:val="30"/>
          <w:szCs w:val="30"/>
        </w:rPr>
        <w:t>；</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30人论坛组织每次主题研讨活动要有详尽的实施方案。</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2016年要物色、推荐70后、80后的年轻人，适当增加30论坛新成员，让论坛充满活力。</w:t>
      </w:r>
    </w:p>
    <w:p w:rsidR="00527E2F" w:rsidRPr="00A26162" w:rsidRDefault="00527E2F" w:rsidP="00644844">
      <w:pPr>
        <w:ind w:firstLineChars="200" w:firstLine="602"/>
        <w:rPr>
          <w:rFonts w:ascii="宋体" w:hAnsi="宋体"/>
          <w:sz w:val="30"/>
          <w:szCs w:val="30"/>
        </w:rPr>
      </w:pPr>
      <w:r w:rsidRPr="00A26162">
        <w:rPr>
          <w:rFonts w:ascii="宋体" w:hAnsi="宋体" w:hint="eastAsia"/>
          <w:b/>
          <w:sz w:val="30"/>
          <w:szCs w:val="30"/>
        </w:rPr>
        <w:t>专题论坛和内部研讨交流</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2016年，创新院将分别与深圳律师协会、中国科学学与科技政策研究会、深圳市博源经济研究基金会及中国民营经济联合</w:t>
      </w:r>
      <w:r w:rsidRPr="00A26162">
        <w:rPr>
          <w:rFonts w:ascii="仿宋" w:eastAsia="仿宋" w:hAnsi="仿宋" w:hint="eastAsia"/>
          <w:sz w:val="30"/>
          <w:szCs w:val="30"/>
        </w:rPr>
        <w:lastRenderedPageBreak/>
        <w:t>会合作，增加四个论坛活动，即中国法治创新论坛、中国科技创新论坛、中国金融改革论坛和中国民营经济高峰会。四个论坛将会以三种方式开展，一是小规模内部研讨会，二是专题报告会，三是大梅沙论坛中的专题论坛，其中的内部研讨会和报告会均以我院为会址。</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因此，要加强与合作机构的沟通协调，要做好论坛的年度计划，均衡安排内容和时间；每次活动策划好论坛主题和执行方案；组织安排好听众参加相关活动。</w:t>
      </w:r>
    </w:p>
    <w:p w:rsidR="00527E2F" w:rsidRPr="00A26162" w:rsidRDefault="00527E2F" w:rsidP="00644844">
      <w:pPr>
        <w:ind w:firstLineChars="200" w:firstLine="602"/>
        <w:rPr>
          <w:rFonts w:ascii="宋体" w:hAnsi="宋体"/>
          <w:b/>
          <w:sz w:val="30"/>
          <w:szCs w:val="30"/>
        </w:rPr>
      </w:pPr>
      <w:r w:rsidRPr="00A26162">
        <w:rPr>
          <w:rFonts w:ascii="宋体" w:hAnsi="宋体" w:hint="eastAsia"/>
          <w:b/>
          <w:sz w:val="30"/>
          <w:szCs w:val="30"/>
        </w:rPr>
        <w:t>深港合作圆桌会议</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圆桌会议是创新院与香港一国两制研究中心将在2016年合作打造的一个关于深港合作的研究交流平台，以小规模内部研讨会和专题报告会两种方式开展。今年至少举办两次。要密切与香港一国两制研究中心的联系沟通，共同策划会议主题和会议形式，共同邀请与会嘉宾。每次圆桌会议要有详尽的执行方案和经费预算方案。</w:t>
      </w:r>
    </w:p>
    <w:p w:rsidR="00527E2F" w:rsidRPr="00A26162" w:rsidRDefault="00527E2F" w:rsidP="00527E2F">
      <w:pPr>
        <w:ind w:firstLineChars="200" w:firstLine="602"/>
        <w:rPr>
          <w:rFonts w:ascii="仿宋" w:eastAsia="仿宋" w:hAnsi="仿宋"/>
          <w:b/>
          <w:sz w:val="30"/>
          <w:szCs w:val="30"/>
        </w:rPr>
      </w:pPr>
      <w:r w:rsidRPr="00A26162">
        <w:rPr>
          <w:rFonts w:ascii="仿宋" w:eastAsia="仿宋" w:hAnsi="仿宋" w:hint="eastAsia"/>
          <w:b/>
          <w:sz w:val="30"/>
          <w:szCs w:val="30"/>
        </w:rPr>
        <w:t>二</w:t>
      </w:r>
      <w:r w:rsidR="00644844">
        <w:rPr>
          <w:rFonts w:ascii="仿宋" w:eastAsia="仿宋" w:hAnsi="仿宋" w:hint="eastAsia"/>
          <w:b/>
          <w:sz w:val="30"/>
          <w:szCs w:val="30"/>
        </w:rPr>
        <w:t>、</w:t>
      </w:r>
      <w:r w:rsidRPr="00A26162">
        <w:rPr>
          <w:rFonts w:ascii="仿宋" w:eastAsia="仿宋" w:hAnsi="仿宋" w:hint="eastAsia"/>
          <w:b/>
          <w:sz w:val="30"/>
          <w:szCs w:val="30"/>
        </w:rPr>
        <w:t>2016年</w:t>
      </w:r>
      <w:r w:rsidR="008C0132">
        <w:rPr>
          <w:rFonts w:ascii="仿宋" w:eastAsia="仿宋" w:hAnsi="仿宋" w:hint="eastAsia"/>
          <w:b/>
          <w:sz w:val="30"/>
          <w:szCs w:val="30"/>
        </w:rPr>
        <w:t>基金会直接</w:t>
      </w:r>
      <w:r w:rsidRPr="00A26162">
        <w:rPr>
          <w:rFonts w:ascii="仿宋" w:eastAsia="仿宋" w:hAnsi="仿宋" w:hint="eastAsia"/>
          <w:b/>
          <w:sz w:val="30"/>
          <w:szCs w:val="30"/>
        </w:rPr>
        <w:t>资助的重大课题项目分为两类，一是委托外包项目：中国改革创新报告，二是自立课题项目。</w:t>
      </w:r>
    </w:p>
    <w:p w:rsidR="00527E2F" w:rsidRPr="00A26162" w:rsidRDefault="00527E2F" w:rsidP="00527E2F">
      <w:pPr>
        <w:ind w:firstLineChars="200" w:firstLine="602"/>
        <w:rPr>
          <w:rFonts w:ascii="仿宋" w:eastAsia="仿宋" w:hAnsi="仿宋"/>
          <w:b/>
          <w:sz w:val="30"/>
          <w:szCs w:val="30"/>
        </w:rPr>
      </w:pPr>
      <w:r w:rsidRPr="00A26162">
        <w:rPr>
          <w:rFonts w:ascii="仿宋" w:eastAsia="仿宋" w:hAnsi="仿宋" w:hint="eastAsia"/>
          <w:b/>
          <w:sz w:val="30"/>
          <w:szCs w:val="30"/>
        </w:rPr>
        <w:t>《中国改革创新报告》</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改革创新年度报告要成为系统反映国家改革进程</w:t>
      </w:r>
      <w:r w:rsidRPr="00664A82">
        <w:rPr>
          <w:rFonts w:ascii="仿宋" w:eastAsia="仿宋" w:hAnsi="仿宋" w:hint="eastAsia"/>
          <w:sz w:val="30"/>
          <w:szCs w:val="30"/>
        </w:rPr>
        <w:t>的皮书</w:t>
      </w:r>
      <w:r w:rsidRPr="00A26162">
        <w:rPr>
          <w:rFonts w:ascii="仿宋" w:eastAsia="仿宋" w:hAnsi="仿宋" w:hint="eastAsia"/>
          <w:sz w:val="30"/>
          <w:szCs w:val="30"/>
        </w:rPr>
        <w:t>，是社会第三方对改革效果的评估书，也是提出深化改革政策建议的研究报告。这是我们必须始终坚持这一目标。</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3月底以前举行《中国改革创新报告 2015》新闻发布会，</w:t>
      </w:r>
      <w:r w:rsidRPr="00A26162">
        <w:rPr>
          <w:rFonts w:ascii="仿宋" w:eastAsia="仿宋" w:hAnsi="仿宋" w:hint="eastAsia"/>
          <w:sz w:val="30"/>
          <w:szCs w:val="30"/>
        </w:rPr>
        <w:lastRenderedPageBreak/>
        <w:t>新闻发布会要做方案，包括发布内容、形式，媒体推介等；</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9月以前，确定作者，签订《中国改革创新报告 2016》委托协议，12月底交初稿。</w:t>
      </w:r>
    </w:p>
    <w:p w:rsidR="00527E2F" w:rsidRPr="00A26162" w:rsidRDefault="00527E2F" w:rsidP="00527E2F">
      <w:pPr>
        <w:ind w:firstLineChars="200" w:firstLine="602"/>
        <w:rPr>
          <w:rFonts w:ascii="仿宋" w:eastAsia="仿宋" w:hAnsi="仿宋"/>
          <w:b/>
          <w:sz w:val="30"/>
          <w:szCs w:val="30"/>
        </w:rPr>
      </w:pPr>
      <w:r w:rsidRPr="00A26162">
        <w:rPr>
          <w:rFonts w:ascii="仿宋" w:eastAsia="仿宋" w:hAnsi="仿宋" w:hint="eastAsia"/>
          <w:b/>
          <w:sz w:val="30"/>
          <w:szCs w:val="30"/>
        </w:rPr>
        <w:t>《深圳改革创新报告》</w:t>
      </w:r>
    </w:p>
    <w:p w:rsidR="00527E2F" w:rsidRPr="00A26162" w:rsidRDefault="00527E2F" w:rsidP="00527E2F">
      <w:pPr>
        <w:ind w:firstLineChars="200" w:firstLine="600"/>
        <w:rPr>
          <w:rFonts w:ascii="仿宋" w:eastAsia="仿宋" w:hAnsi="仿宋"/>
          <w:sz w:val="30"/>
          <w:szCs w:val="30"/>
        </w:rPr>
      </w:pPr>
      <w:smartTag w:uri="urn:schemas-microsoft-com:office:smarttags" w:element="chsdate">
        <w:smartTagPr>
          <w:attr w:name="IsROCDate" w:val="False"/>
          <w:attr w:name="IsLunarDate" w:val="False"/>
          <w:attr w:name="Day" w:val="13"/>
          <w:attr w:name="Month" w:val="1"/>
          <w:attr w:name="Year" w:val="2016"/>
        </w:smartTagPr>
        <w:r w:rsidRPr="00A26162">
          <w:rPr>
            <w:rFonts w:ascii="仿宋" w:eastAsia="仿宋" w:hAnsi="仿宋" w:hint="eastAsia"/>
            <w:sz w:val="30"/>
            <w:szCs w:val="30"/>
          </w:rPr>
          <w:t>1月13日</w:t>
        </w:r>
      </w:smartTag>
      <w:r w:rsidRPr="00A26162">
        <w:rPr>
          <w:rFonts w:ascii="仿宋" w:eastAsia="仿宋" w:hAnsi="仿宋" w:hint="eastAsia"/>
          <w:sz w:val="30"/>
          <w:szCs w:val="30"/>
        </w:rPr>
        <w:t>评审会后课题组已进入修改阶段，2月春节后再专门讨论一次总报告，如书稿达到预期目标，争取3月底交中国社科文献出版社出版。</w:t>
      </w:r>
    </w:p>
    <w:p w:rsidR="00527E2F" w:rsidRPr="00A26162" w:rsidRDefault="00527E2F" w:rsidP="00527E2F">
      <w:pPr>
        <w:ind w:firstLineChars="200" w:firstLine="602"/>
        <w:rPr>
          <w:rFonts w:ascii="仿宋" w:eastAsia="仿宋" w:hAnsi="仿宋"/>
          <w:b/>
          <w:sz w:val="30"/>
          <w:szCs w:val="30"/>
        </w:rPr>
      </w:pPr>
      <w:r w:rsidRPr="00A26162">
        <w:rPr>
          <w:rFonts w:ascii="仿宋" w:eastAsia="仿宋" w:hAnsi="仿宋" w:hint="eastAsia"/>
          <w:b/>
          <w:sz w:val="30"/>
          <w:szCs w:val="30"/>
        </w:rPr>
        <w:t>院自立课题项目</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创新院每年确定自立研究项目，选题时应遵循的原则是：不做体制内机构能做的研究课题，不以政府采纳、领导批示为目标；盯住具有综合性、战略性、全局性、前瞻性的课题开展研究，以体现社会智库的长远眼光和价值追求。</w:t>
      </w:r>
    </w:p>
    <w:p w:rsidR="00527E2F" w:rsidRPr="00A26162" w:rsidRDefault="00527E2F" w:rsidP="00527E2F">
      <w:pPr>
        <w:ind w:firstLineChars="200" w:firstLine="600"/>
        <w:rPr>
          <w:rFonts w:ascii="仿宋" w:eastAsia="仿宋" w:hAnsi="仿宋"/>
          <w:sz w:val="30"/>
          <w:szCs w:val="30"/>
        </w:rPr>
      </w:pPr>
      <w:r w:rsidRPr="00A26162">
        <w:rPr>
          <w:rFonts w:ascii="仿宋" w:eastAsia="仿宋" w:hAnsi="仿宋" w:hint="eastAsia"/>
          <w:sz w:val="30"/>
          <w:szCs w:val="30"/>
        </w:rPr>
        <w:t>2016年确定两个选题方向：</w:t>
      </w:r>
    </w:p>
    <w:p w:rsidR="00527E2F" w:rsidRPr="00A26162" w:rsidRDefault="00527E2F" w:rsidP="00527E2F">
      <w:pPr>
        <w:ind w:firstLineChars="200" w:firstLine="602"/>
        <w:rPr>
          <w:rFonts w:ascii="仿宋" w:eastAsia="仿宋" w:hAnsi="仿宋"/>
          <w:sz w:val="30"/>
          <w:szCs w:val="30"/>
        </w:rPr>
      </w:pPr>
      <w:r w:rsidRPr="00A26162">
        <w:rPr>
          <w:rFonts w:ascii="仿宋" w:eastAsia="仿宋" w:hAnsi="仿宋" w:hint="eastAsia"/>
          <w:b/>
          <w:sz w:val="30"/>
          <w:szCs w:val="30"/>
        </w:rPr>
        <w:t>1、共建共享深圳。</w:t>
      </w:r>
      <w:r w:rsidRPr="00A26162">
        <w:rPr>
          <w:rFonts w:ascii="仿宋" w:eastAsia="仿宋" w:hAnsi="仿宋" w:hint="eastAsia"/>
          <w:sz w:val="30"/>
          <w:szCs w:val="30"/>
        </w:rPr>
        <w:t>从共享的角度和理念出发，研究深圳社会经济生态发展可能面临的一系列变革，如人口政策变化、人口结构调整、社会保障全覆盖、教育医疗均衡发展、公共服务均等化、生态环境优化等等，这些必将会引起制度和体制机制的一系列改革，引起社会意识和思想理念的变化。面对未来趋势，提前研究应对之策。</w:t>
      </w:r>
    </w:p>
    <w:p w:rsidR="00527E2F" w:rsidRDefault="00527E2F" w:rsidP="00527E2F">
      <w:pPr>
        <w:ind w:firstLineChars="200" w:firstLine="602"/>
        <w:rPr>
          <w:rFonts w:ascii="仿宋" w:eastAsia="仿宋" w:hAnsi="仿宋"/>
          <w:sz w:val="30"/>
          <w:szCs w:val="30"/>
        </w:rPr>
      </w:pPr>
      <w:r w:rsidRPr="00A26162">
        <w:rPr>
          <w:rFonts w:ascii="仿宋" w:eastAsia="仿宋" w:hAnsi="仿宋" w:hint="eastAsia"/>
          <w:b/>
          <w:sz w:val="30"/>
          <w:szCs w:val="30"/>
        </w:rPr>
        <w:t>2、深圳特别市研究。</w:t>
      </w:r>
      <w:r w:rsidRPr="00A26162">
        <w:rPr>
          <w:rFonts w:ascii="仿宋" w:eastAsia="仿宋" w:hAnsi="仿宋" w:hint="eastAsia"/>
          <w:sz w:val="30"/>
          <w:szCs w:val="30"/>
        </w:rPr>
        <w:t>从深圳在国家发展中功能作用及进一步发展态势的角度，分析毗邻香港及现有定位的局限性，提出建深圳特别市的观点，包括新的功能定位、区域重新划分的必要性，</w:t>
      </w:r>
      <w:r w:rsidRPr="00A26162">
        <w:rPr>
          <w:rFonts w:ascii="仿宋" w:eastAsia="仿宋" w:hAnsi="仿宋" w:hint="eastAsia"/>
          <w:sz w:val="30"/>
          <w:szCs w:val="30"/>
        </w:rPr>
        <w:lastRenderedPageBreak/>
        <w:t>特别之处体现在哪些方面，如何才能特别得起来等。提出一家之言，引起社会关注，促进社会进步。</w:t>
      </w:r>
    </w:p>
    <w:p w:rsidR="00527E2F" w:rsidRPr="00A26162" w:rsidRDefault="00374147" w:rsidP="00527E2F">
      <w:pPr>
        <w:ind w:firstLineChars="200" w:firstLine="602"/>
        <w:rPr>
          <w:rFonts w:ascii="仿宋" w:eastAsia="仿宋" w:hAnsi="仿宋"/>
          <w:b/>
          <w:sz w:val="30"/>
          <w:szCs w:val="30"/>
        </w:rPr>
      </w:pPr>
      <w:r>
        <w:rPr>
          <w:rFonts w:ascii="仿宋" w:eastAsia="仿宋" w:hAnsi="仿宋" w:hint="eastAsia"/>
          <w:b/>
          <w:sz w:val="30"/>
          <w:szCs w:val="30"/>
        </w:rPr>
        <w:t>第</w:t>
      </w:r>
      <w:r w:rsidR="00527E2F" w:rsidRPr="00A26162">
        <w:rPr>
          <w:rFonts w:ascii="仿宋" w:eastAsia="仿宋" w:hAnsi="仿宋" w:hint="eastAsia"/>
          <w:b/>
          <w:sz w:val="30"/>
          <w:szCs w:val="30"/>
        </w:rPr>
        <w:t>三</w:t>
      </w:r>
      <w:r>
        <w:rPr>
          <w:rFonts w:ascii="仿宋" w:eastAsia="仿宋" w:hAnsi="仿宋" w:hint="eastAsia"/>
          <w:b/>
          <w:sz w:val="30"/>
          <w:szCs w:val="30"/>
        </w:rPr>
        <w:t xml:space="preserve">部分  </w:t>
      </w:r>
      <w:r w:rsidR="00527E2F" w:rsidRPr="00A26162">
        <w:rPr>
          <w:rFonts w:ascii="仿宋" w:eastAsia="仿宋" w:hAnsi="仿宋" w:hint="eastAsia"/>
          <w:b/>
          <w:sz w:val="30"/>
          <w:szCs w:val="30"/>
        </w:rPr>
        <w:t>加强制度建设，完善内部管理</w:t>
      </w:r>
    </w:p>
    <w:p w:rsidR="00527E2F" w:rsidRDefault="00527E2F" w:rsidP="00527E2F">
      <w:pPr>
        <w:ind w:firstLineChars="200" w:firstLine="600"/>
        <w:rPr>
          <w:rFonts w:ascii="仿宋" w:eastAsia="仿宋" w:hAnsi="仿宋"/>
          <w:sz w:val="30"/>
          <w:szCs w:val="30"/>
        </w:rPr>
      </w:pPr>
      <w:r>
        <w:rPr>
          <w:rFonts w:ascii="仿宋" w:eastAsia="仿宋" w:hAnsi="仿宋" w:hint="eastAsia"/>
          <w:sz w:val="30"/>
          <w:szCs w:val="30"/>
        </w:rPr>
        <w:t>2016年，秘书处要根据这两年基金会运行情况和资助项目产生的社会效益情况，根据理事会决议精神，进一步加强制度建设，完善内部管理。</w:t>
      </w:r>
    </w:p>
    <w:p w:rsidR="00527E2F" w:rsidRDefault="00527E2F" w:rsidP="00527E2F">
      <w:pPr>
        <w:ind w:firstLineChars="200" w:firstLine="600"/>
        <w:rPr>
          <w:rFonts w:ascii="仿宋" w:eastAsia="仿宋" w:hAnsi="仿宋"/>
          <w:sz w:val="30"/>
          <w:szCs w:val="30"/>
        </w:rPr>
      </w:pPr>
      <w:r>
        <w:rPr>
          <w:rFonts w:ascii="仿宋" w:eastAsia="仿宋" w:hAnsi="仿宋" w:hint="eastAsia"/>
          <w:sz w:val="30"/>
          <w:szCs w:val="30"/>
        </w:rPr>
        <w:t>1、要进一步做好年度经费资助预算，严格实行预算管理；</w:t>
      </w:r>
    </w:p>
    <w:p w:rsidR="00527E2F" w:rsidRDefault="00527E2F" w:rsidP="00527E2F">
      <w:pPr>
        <w:ind w:firstLineChars="200" w:firstLine="600"/>
        <w:rPr>
          <w:rFonts w:ascii="仿宋" w:eastAsia="仿宋" w:hAnsi="仿宋"/>
          <w:sz w:val="30"/>
          <w:szCs w:val="30"/>
        </w:rPr>
      </w:pPr>
      <w:r>
        <w:rPr>
          <w:rFonts w:ascii="仿宋" w:eastAsia="仿宋" w:hAnsi="仿宋" w:hint="eastAsia"/>
          <w:sz w:val="30"/>
          <w:szCs w:val="30"/>
        </w:rPr>
        <w:t>2、进一步完善并严格执行财务审批制度和外部采购、外包服务竞价制度；</w:t>
      </w:r>
    </w:p>
    <w:p w:rsidR="00527E2F" w:rsidRDefault="00527E2F" w:rsidP="00527E2F">
      <w:pPr>
        <w:ind w:firstLineChars="200" w:firstLine="600"/>
        <w:rPr>
          <w:rFonts w:ascii="仿宋" w:eastAsia="仿宋" w:hAnsi="仿宋"/>
          <w:sz w:val="30"/>
          <w:szCs w:val="30"/>
        </w:rPr>
      </w:pPr>
      <w:r>
        <w:rPr>
          <w:rFonts w:ascii="仿宋" w:eastAsia="仿宋" w:hAnsi="仿宋" w:hint="eastAsia"/>
          <w:sz w:val="30"/>
          <w:szCs w:val="30"/>
        </w:rPr>
        <w:t>3、进一步实行信息披露制度；</w:t>
      </w:r>
    </w:p>
    <w:p w:rsidR="00527E2F" w:rsidRDefault="00527E2F" w:rsidP="00527E2F">
      <w:pPr>
        <w:ind w:firstLineChars="200" w:firstLine="600"/>
        <w:rPr>
          <w:rFonts w:ascii="仿宋" w:eastAsia="仿宋" w:hAnsi="仿宋"/>
          <w:sz w:val="30"/>
          <w:szCs w:val="30"/>
        </w:rPr>
      </w:pPr>
      <w:r>
        <w:rPr>
          <w:rFonts w:ascii="仿宋" w:eastAsia="仿宋" w:hAnsi="仿宋" w:hint="eastAsia"/>
          <w:sz w:val="30"/>
          <w:szCs w:val="30"/>
        </w:rPr>
        <w:t>4、</w:t>
      </w:r>
      <w:r w:rsidRPr="00A26162">
        <w:rPr>
          <w:rFonts w:ascii="仿宋" w:eastAsia="仿宋" w:hAnsi="仿宋" w:hint="eastAsia"/>
          <w:sz w:val="30"/>
          <w:szCs w:val="30"/>
        </w:rPr>
        <w:t>要做好服务理事</w:t>
      </w:r>
      <w:r>
        <w:rPr>
          <w:rFonts w:ascii="仿宋" w:eastAsia="仿宋" w:hAnsi="仿宋" w:hint="eastAsia"/>
          <w:sz w:val="30"/>
          <w:szCs w:val="30"/>
        </w:rPr>
        <w:t>的</w:t>
      </w:r>
      <w:r w:rsidRPr="00A26162">
        <w:rPr>
          <w:rFonts w:ascii="仿宋" w:eastAsia="仿宋" w:hAnsi="仿宋" w:hint="eastAsia"/>
          <w:sz w:val="30"/>
          <w:szCs w:val="30"/>
        </w:rPr>
        <w:t>工作：邀请参加创新院的重大活动，寄送院成果资料，节日问候，生日祝福等</w:t>
      </w:r>
      <w:r>
        <w:rPr>
          <w:rFonts w:ascii="仿宋" w:eastAsia="仿宋" w:hAnsi="仿宋" w:hint="eastAsia"/>
          <w:sz w:val="30"/>
          <w:szCs w:val="30"/>
        </w:rPr>
        <w:t>。</w:t>
      </w:r>
      <w:r w:rsidRPr="00A26162">
        <w:rPr>
          <w:rFonts w:ascii="仿宋" w:eastAsia="仿宋" w:hAnsi="仿宋" w:hint="eastAsia"/>
          <w:sz w:val="30"/>
          <w:szCs w:val="30"/>
        </w:rPr>
        <w:t xml:space="preserve"> </w:t>
      </w:r>
    </w:p>
    <w:sectPr w:rsidR="00527E2F" w:rsidSect="00F900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69" w:rsidRDefault="00360169" w:rsidP="00A94383">
      <w:r>
        <w:separator/>
      </w:r>
    </w:p>
  </w:endnote>
  <w:endnote w:type="continuationSeparator" w:id="1">
    <w:p w:rsidR="00360169" w:rsidRDefault="00360169" w:rsidP="00A94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21" w:rsidRDefault="00F90076" w:rsidP="00532959">
    <w:pPr>
      <w:pStyle w:val="a4"/>
      <w:framePr w:wrap="around" w:vAnchor="text" w:hAnchor="margin" w:xAlign="right" w:y="1"/>
      <w:rPr>
        <w:rStyle w:val="a7"/>
      </w:rPr>
    </w:pPr>
    <w:r>
      <w:rPr>
        <w:rStyle w:val="a7"/>
      </w:rPr>
      <w:fldChar w:fldCharType="begin"/>
    </w:r>
    <w:r w:rsidR="00AE3D21">
      <w:rPr>
        <w:rStyle w:val="a7"/>
      </w:rPr>
      <w:instrText xml:space="preserve">PAGE  </w:instrText>
    </w:r>
    <w:r>
      <w:rPr>
        <w:rStyle w:val="a7"/>
      </w:rPr>
      <w:fldChar w:fldCharType="end"/>
    </w:r>
  </w:p>
  <w:p w:rsidR="00AE3D21" w:rsidRDefault="00AE3D21" w:rsidP="0064484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21" w:rsidRDefault="00F90076" w:rsidP="00532959">
    <w:pPr>
      <w:pStyle w:val="a4"/>
      <w:framePr w:wrap="around" w:vAnchor="text" w:hAnchor="margin" w:xAlign="right" w:y="1"/>
      <w:rPr>
        <w:rStyle w:val="a7"/>
      </w:rPr>
    </w:pPr>
    <w:r>
      <w:rPr>
        <w:rStyle w:val="a7"/>
      </w:rPr>
      <w:fldChar w:fldCharType="begin"/>
    </w:r>
    <w:r w:rsidR="00AE3D21">
      <w:rPr>
        <w:rStyle w:val="a7"/>
      </w:rPr>
      <w:instrText xml:space="preserve">PAGE  </w:instrText>
    </w:r>
    <w:r>
      <w:rPr>
        <w:rStyle w:val="a7"/>
      </w:rPr>
      <w:fldChar w:fldCharType="separate"/>
    </w:r>
    <w:r w:rsidR="00BF5F2A">
      <w:rPr>
        <w:rStyle w:val="a7"/>
        <w:noProof/>
      </w:rPr>
      <w:t>13</w:t>
    </w:r>
    <w:r>
      <w:rPr>
        <w:rStyle w:val="a7"/>
      </w:rPr>
      <w:fldChar w:fldCharType="end"/>
    </w:r>
  </w:p>
  <w:p w:rsidR="00AE3D21" w:rsidRDefault="00AE3D21" w:rsidP="0064484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59" w:rsidRDefault="008E48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69" w:rsidRDefault="00360169" w:rsidP="00A94383">
      <w:r>
        <w:separator/>
      </w:r>
    </w:p>
  </w:footnote>
  <w:footnote w:type="continuationSeparator" w:id="1">
    <w:p w:rsidR="00360169" w:rsidRDefault="00360169" w:rsidP="00A94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59" w:rsidRDefault="008E48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21" w:rsidRDefault="00AE3D21" w:rsidP="008E485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59" w:rsidRDefault="008E48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740F"/>
    <w:multiLevelType w:val="hybridMultilevel"/>
    <w:tmpl w:val="2C10CDF0"/>
    <w:lvl w:ilvl="0" w:tplc="F95CE47C">
      <w:start w:val="3"/>
      <w:numFmt w:val="japaneseCounting"/>
      <w:lvlText w:val="%1、"/>
      <w:lvlJc w:val="left"/>
      <w:pPr>
        <w:tabs>
          <w:tab w:val="num" w:pos="1363"/>
        </w:tabs>
        <w:ind w:left="1363"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D62"/>
    <w:rsid w:val="000454F5"/>
    <w:rsid w:val="001207DD"/>
    <w:rsid w:val="00172A27"/>
    <w:rsid w:val="00200242"/>
    <w:rsid w:val="002261F4"/>
    <w:rsid w:val="002562D8"/>
    <w:rsid w:val="002626E2"/>
    <w:rsid w:val="00282C38"/>
    <w:rsid w:val="002C2978"/>
    <w:rsid w:val="00300A6E"/>
    <w:rsid w:val="00360169"/>
    <w:rsid w:val="00374147"/>
    <w:rsid w:val="003E482B"/>
    <w:rsid w:val="00441C40"/>
    <w:rsid w:val="00443FF4"/>
    <w:rsid w:val="00467343"/>
    <w:rsid w:val="004A094D"/>
    <w:rsid w:val="004D4073"/>
    <w:rsid w:val="004E006D"/>
    <w:rsid w:val="005126BB"/>
    <w:rsid w:val="00527E2F"/>
    <w:rsid w:val="00532959"/>
    <w:rsid w:val="00534C97"/>
    <w:rsid w:val="0053718F"/>
    <w:rsid w:val="00540063"/>
    <w:rsid w:val="005526C7"/>
    <w:rsid w:val="005654F7"/>
    <w:rsid w:val="005A30DB"/>
    <w:rsid w:val="005D4207"/>
    <w:rsid w:val="006010CD"/>
    <w:rsid w:val="00644844"/>
    <w:rsid w:val="00651F04"/>
    <w:rsid w:val="006740DC"/>
    <w:rsid w:val="006C3717"/>
    <w:rsid w:val="006E785F"/>
    <w:rsid w:val="006F64B9"/>
    <w:rsid w:val="007B5F73"/>
    <w:rsid w:val="008C0132"/>
    <w:rsid w:val="008D7DEF"/>
    <w:rsid w:val="008E4859"/>
    <w:rsid w:val="00926B9F"/>
    <w:rsid w:val="009A1EB0"/>
    <w:rsid w:val="00A278C6"/>
    <w:rsid w:val="00A712F0"/>
    <w:rsid w:val="00A866E0"/>
    <w:rsid w:val="00A94383"/>
    <w:rsid w:val="00AE3D21"/>
    <w:rsid w:val="00AE4B7F"/>
    <w:rsid w:val="00B2180A"/>
    <w:rsid w:val="00B62B38"/>
    <w:rsid w:val="00B6354A"/>
    <w:rsid w:val="00B8217D"/>
    <w:rsid w:val="00BA71D2"/>
    <w:rsid w:val="00BC7FC9"/>
    <w:rsid w:val="00BF42F0"/>
    <w:rsid w:val="00BF4C96"/>
    <w:rsid w:val="00BF5F2A"/>
    <w:rsid w:val="00BF7DBC"/>
    <w:rsid w:val="00C076E4"/>
    <w:rsid w:val="00C33B6F"/>
    <w:rsid w:val="00C82445"/>
    <w:rsid w:val="00D42515"/>
    <w:rsid w:val="00E016B5"/>
    <w:rsid w:val="00ED0A1A"/>
    <w:rsid w:val="00F039C7"/>
    <w:rsid w:val="00F50723"/>
    <w:rsid w:val="00F90076"/>
    <w:rsid w:val="00FB00AC"/>
    <w:rsid w:val="00FD7779"/>
    <w:rsid w:val="00FF57BC"/>
    <w:rsid w:val="03816D4F"/>
    <w:rsid w:val="05EB2641"/>
    <w:rsid w:val="06410E51"/>
    <w:rsid w:val="1AB062D8"/>
    <w:rsid w:val="1C411EE7"/>
    <w:rsid w:val="1D012325"/>
    <w:rsid w:val="26F7797C"/>
    <w:rsid w:val="282370EA"/>
    <w:rsid w:val="302D4B96"/>
    <w:rsid w:val="316D0DA5"/>
    <w:rsid w:val="408C1872"/>
    <w:rsid w:val="497F073C"/>
    <w:rsid w:val="52B54C41"/>
    <w:rsid w:val="56D0597B"/>
    <w:rsid w:val="574249B5"/>
    <w:rsid w:val="5A561DC4"/>
    <w:rsid w:val="6392476A"/>
    <w:rsid w:val="67AC32A5"/>
    <w:rsid w:val="6A0F2A90"/>
    <w:rsid w:val="6A516D7C"/>
    <w:rsid w:val="700E2A65"/>
    <w:rsid w:val="71812947"/>
    <w:rsid w:val="7A315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fillcolor="#9cbee0" strokecolor="#739cc3">
      <v:fill color="#9cbee0" color2="#bbd5f0" type="gradient">
        <o:fill v:ext="view" type="gradientUnscaled"/>
      </v:fill>
      <v:stroke color="#739cc3" weight="1.25pt"/>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7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0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F90076"/>
    <w:pPr>
      <w:tabs>
        <w:tab w:val="center" w:pos="4153"/>
        <w:tab w:val="right" w:pos="8306"/>
      </w:tabs>
      <w:snapToGrid w:val="0"/>
      <w:jc w:val="left"/>
    </w:pPr>
    <w:rPr>
      <w:sz w:val="18"/>
    </w:rPr>
  </w:style>
  <w:style w:type="character" w:styleId="a5">
    <w:name w:val="Emphasis"/>
    <w:basedOn w:val="a0"/>
    <w:uiPriority w:val="99"/>
    <w:qFormat/>
    <w:rsid w:val="00BF4C96"/>
    <w:rPr>
      <w:rFonts w:ascii="Times New Roman" w:hAnsi="Times New Roman" w:cs="Times New Roman" w:hint="default"/>
      <w:i/>
      <w:iCs/>
    </w:rPr>
  </w:style>
  <w:style w:type="paragraph" w:styleId="a6">
    <w:name w:val="List Paragraph"/>
    <w:basedOn w:val="a"/>
    <w:uiPriority w:val="99"/>
    <w:qFormat/>
    <w:rsid w:val="00BF4C96"/>
    <w:pPr>
      <w:ind w:firstLineChars="200" w:firstLine="420"/>
    </w:pPr>
    <w:rPr>
      <w:rFonts w:ascii="Calibri" w:hAnsi="Calibri"/>
      <w:szCs w:val="22"/>
    </w:rPr>
  </w:style>
  <w:style w:type="character" w:styleId="a7">
    <w:name w:val="page number"/>
    <w:basedOn w:val="a0"/>
    <w:rsid w:val="00644844"/>
  </w:style>
</w:styles>
</file>

<file path=word/webSettings.xml><?xml version="1.0" encoding="utf-8"?>
<w:webSettings xmlns:r="http://schemas.openxmlformats.org/officeDocument/2006/relationships" xmlns:w="http://schemas.openxmlformats.org/wordprocessingml/2006/main">
  <w:divs>
    <w:div w:id="605233780">
      <w:bodyDiv w:val="1"/>
      <w:marLeft w:val="0"/>
      <w:marRight w:val="0"/>
      <w:marTop w:val="0"/>
      <w:marBottom w:val="0"/>
      <w:divBdr>
        <w:top w:val="none" w:sz="0" w:space="0" w:color="auto"/>
        <w:left w:val="none" w:sz="0" w:space="0" w:color="auto"/>
        <w:bottom w:val="none" w:sz="0" w:space="0" w:color="auto"/>
        <w:right w:val="none" w:sz="0" w:space="0" w:color="auto"/>
      </w:divBdr>
    </w:div>
    <w:div w:id="643387715">
      <w:bodyDiv w:val="1"/>
      <w:marLeft w:val="0"/>
      <w:marRight w:val="0"/>
      <w:marTop w:val="0"/>
      <w:marBottom w:val="0"/>
      <w:divBdr>
        <w:top w:val="none" w:sz="0" w:space="0" w:color="auto"/>
        <w:left w:val="none" w:sz="0" w:space="0" w:color="auto"/>
        <w:bottom w:val="none" w:sz="0" w:space="0" w:color="auto"/>
        <w:right w:val="none" w:sz="0" w:space="0" w:color="auto"/>
      </w:divBdr>
    </w:div>
    <w:div w:id="651761932">
      <w:bodyDiv w:val="1"/>
      <w:marLeft w:val="0"/>
      <w:marRight w:val="0"/>
      <w:marTop w:val="0"/>
      <w:marBottom w:val="0"/>
      <w:divBdr>
        <w:top w:val="none" w:sz="0" w:space="0" w:color="auto"/>
        <w:left w:val="none" w:sz="0" w:space="0" w:color="auto"/>
        <w:bottom w:val="none" w:sz="0" w:space="0" w:color="auto"/>
        <w:right w:val="none" w:sz="0" w:space="0" w:color="auto"/>
      </w:divBdr>
    </w:div>
    <w:div w:id="1416779495">
      <w:bodyDiv w:val="1"/>
      <w:marLeft w:val="0"/>
      <w:marRight w:val="0"/>
      <w:marTop w:val="0"/>
      <w:marBottom w:val="0"/>
      <w:divBdr>
        <w:top w:val="none" w:sz="0" w:space="0" w:color="auto"/>
        <w:left w:val="none" w:sz="0" w:space="0" w:color="auto"/>
        <w:bottom w:val="none" w:sz="0" w:space="0" w:color="auto"/>
        <w:right w:val="none" w:sz="0" w:space="0" w:color="auto"/>
      </w:divBdr>
    </w:div>
    <w:div w:id="1700622668">
      <w:bodyDiv w:val="1"/>
      <w:marLeft w:val="0"/>
      <w:marRight w:val="0"/>
      <w:marTop w:val="0"/>
      <w:marBottom w:val="0"/>
      <w:divBdr>
        <w:top w:val="none" w:sz="0" w:space="0" w:color="auto"/>
        <w:left w:val="none" w:sz="0" w:space="0" w:color="auto"/>
        <w:bottom w:val="none" w:sz="0" w:space="0" w:color="auto"/>
        <w:right w:val="none" w:sz="0" w:space="0" w:color="auto"/>
      </w:divBdr>
    </w:div>
    <w:div w:id="1701468089">
      <w:bodyDiv w:val="1"/>
      <w:marLeft w:val="0"/>
      <w:marRight w:val="0"/>
      <w:marTop w:val="0"/>
      <w:marBottom w:val="0"/>
      <w:divBdr>
        <w:top w:val="none" w:sz="0" w:space="0" w:color="auto"/>
        <w:left w:val="none" w:sz="0" w:space="0" w:color="auto"/>
        <w:bottom w:val="none" w:sz="0" w:space="0" w:color="auto"/>
        <w:right w:val="none" w:sz="0" w:space="0" w:color="auto"/>
      </w:divBdr>
    </w:div>
    <w:div w:id="1741557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978</Words>
  <Characters>5579</Characters>
  <Application>Microsoft Office Word</Application>
  <DocSecurity>0</DocSecurity>
  <PresentationFormat/>
  <Lines>46</Lines>
  <Paragraphs>13</Paragraphs>
  <Slides>0</Slides>
  <Notes>0</Notes>
  <HiddenSlides>0</HiddenSlides>
  <MMClips>0</MMClips>
  <ScaleCrop>false</ScaleCrop>
  <Company>微软中国</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Windows 用户</cp:lastModifiedBy>
  <cp:revision>4</cp:revision>
  <cp:lastPrinted>2016-04-13T06:49:00Z</cp:lastPrinted>
  <dcterms:created xsi:type="dcterms:W3CDTF">2016-05-11T07:39:00Z</dcterms:created>
  <dcterms:modified xsi:type="dcterms:W3CDTF">2016-06-20T04:16:00Z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