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BA" w:rsidRDefault="00D94ABA" w:rsidP="00D94AB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proposals for further deepening reform</w:t>
      </w:r>
    </w:p>
    <w:p w:rsidR="00D94ABA" w:rsidRDefault="00D94ABA" w:rsidP="00D94A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4ABA" w:rsidRDefault="00D94ABA" w:rsidP="00D94ABA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Adhering to the basic line for the primary stage of socialism to take a right direction for the national development and comprehensively deepening reform campaign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Shifting the supply-side structural ref</w:t>
      </w:r>
      <w:bookmarkStart w:id="0" w:name="_GoBack"/>
      <w:bookmarkEnd w:id="0"/>
      <w:r>
        <w:rPr>
          <w:rFonts w:ascii="Times New Roman" w:hAnsi="Times New Roman"/>
          <w:b/>
          <w:bCs/>
        </w:rPr>
        <w:t>orm from tackling symptoms to addressing the roots to achieve rebalance in the national economy in the medium-to-long term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Reforming the government achievement appraisal system and removing the GDP-based performance appraisal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Adhering to the sound monetary policy and continuing the basic orientation of reinstating the monetary policy to the state of neutrality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Adjusting the structure of fiscal expenditure and gradually establishing a modern fiscal system 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4. Accelerating adjustment to the distribution and structure of state-owned economy to alleviate the long-term imbalance of the country’s economic structure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Accelerating the reform of land systems to optimize the allocation of land resources and improve the structure of income distribution </w:t>
      </w:r>
    </w:p>
    <w:p w:rsidR="00D94ABA" w:rsidRDefault="00D94ABA" w:rsidP="00D94A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III. Making breakthroughs in the mixed-ownership reform to systematically advance the three-in-one reform of the mechanism, structure and monopoly of state-owned enterprises and capital</w:t>
      </w:r>
      <w:r>
        <w:rPr>
          <w:rFonts w:ascii="Times New Roman" w:hAnsi="Times New Roman"/>
          <w:b/>
          <w:bCs/>
        </w:rPr>
        <w:tab/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Deepening the property rights reform by establishing a mixed ownership system to effect real changes in the systems and mechanisms of state-owned enterprises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Stepping up the efforts to adjust the deployment of state-owned economy by resorting to the development of a mixed ownership system as an important means to adjust the distribution and optimize the structure of state-owned economy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3. Using the mixed ownership system reform as an important means to break industry monopoly and improve the basic systems of the socialist market economy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IV. Comprehensively reviewing the existing fiscal and tax systems, with an emphasis on easing regulation, achieving fairness; Accelerating the development of basic fiscal and tax systems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Sharply reducing and exempting taxes and charges for enterprises and the people to lighten the tax burden on enterprises and increasing the real income of the people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Following the orientation of fairness and sharing and using tax as a leverage to adjust income gap and achieve fair tax burden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3. Enacting fiscal reform measures to restructure the fiscal relationship between the central and local governments and promote relatively balanced and sustainable development between regions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Accelerating reform and liberalization in financial sector through controlling and eliminating major ’points of risks’ to mitigate systemic financial risks</w:t>
      </w:r>
      <w:r>
        <w:rPr>
          <w:rFonts w:ascii="Times New Roman" w:hAnsi="Times New Roman"/>
          <w:b/>
          <w:bCs/>
        </w:rPr>
        <w:tab/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Removing and controlling the major “points of risk” in the financial system to create a relatively stable environment for the financial system to reform and open up further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Accelerating the process of opening-up for the financial sector to create a situation where opening-up drives and promote reform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Accelerating the shift from virtual economy to real economy in the financial sector to contain the self-circulation of funds in the financial system and over speculation on the capital, securities and real estate markets 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Stepping up the removal of severe historical debts in some regions 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Boosting confidence in the judicial reform and taking substantive steps forward in creating a society ruled by law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Striving to achieve justice in individual cases and shift to the judicial reform centered on the users of the legal system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Promoting social participation in the judicial reform, creating effective channels for the public to participate and achieving the legitimacy of the reform process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3. Securing the basic rights and interest of the vulnerable groups in judicial reform and ensuring the fairness of reform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4. Enhancing accountability of the local governments in the judicial reform to ensure that reform measures are put in place in earnest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VII. Further liberating the mind to allow for new breakthroughs in land reform and promote a second wave of emancipation of productive forces in rural areas</w:t>
      </w:r>
      <w:r>
        <w:rPr>
          <w:rFonts w:ascii="Times New Roman" w:hAnsi="Times New Roman"/>
          <w:b/>
          <w:bCs/>
        </w:rPr>
        <w:tab/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Expanding the size of the land used for rural collective operations by adjusting land planning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Deepening and making breakthroughs in the rural residential land reform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3. Thoroughly reforming the land appropriation system to achieve exchanges of urban-rural factors of production on an equal footing and create an integrated urban-rural land market where price is determined by market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Deepening reform of the land planning and management system 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VIII. Making the accessibility of primary education and basic health care the key part of social sector reform, in order to enhance people’s sense of national identity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IX. Creating a market environment for fair competition and achieving new breakthroughs in cultural institutional reform</w:t>
      </w:r>
      <w:r>
        <w:rPr>
          <w:rFonts w:ascii="Times New Roman" w:hAnsi="Times New Roman"/>
          <w:b/>
          <w:bCs/>
        </w:rPr>
        <w:tab/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1. Introducing social resources to develop private cultural enterprises and promote orderly completion and prosperous development of the media industry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2. Easing restrictions on private enterprises’ access to the cyber and cultural industry</w:t>
      </w:r>
    </w:p>
    <w:p w:rsidR="00D94ABA" w:rsidRDefault="00D94ABA" w:rsidP="00D94ABA">
      <w:pPr>
        <w:rPr>
          <w:rFonts w:ascii="Times New Roman" w:hAnsi="Times New Roman"/>
        </w:rPr>
      </w:pPr>
      <w:r>
        <w:rPr>
          <w:rFonts w:ascii="Times New Roman" w:hAnsi="Times New Roman"/>
        </w:rPr>
        <w:t>3. Expanding the opening-up of the cultural market to foreign investors</w:t>
      </w:r>
    </w:p>
    <w:p w:rsidR="00D94ABA" w:rsidRDefault="00D94ABA" w:rsidP="00D94A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X. Adhering to the market-driven economy and making good use of market mechanisms to achieve institutional innovations in the ecological civilization development</w:t>
      </w:r>
    </w:p>
    <w:p w:rsidR="00D94ABA" w:rsidRDefault="00D94ABA" w:rsidP="00D94ABA">
      <w:pPr>
        <w:overflowPunct w:val="0"/>
        <w:rPr>
          <w:rFonts w:ascii="Times New Roman" w:hAnsi="Times New Roman"/>
        </w:rPr>
      </w:pPr>
      <w:r>
        <w:rPr>
          <w:rFonts w:ascii="Times New Roman" w:hAnsi="Times New Roman"/>
        </w:rPr>
        <w:t>1. Establishing a relatively sound property rights system for natural resources in China</w:t>
      </w:r>
    </w:p>
    <w:p w:rsidR="00D94ABA" w:rsidRDefault="00D94ABA" w:rsidP="00D94ABA">
      <w:pPr>
        <w:overflowPunct w:val="0"/>
        <w:rPr>
          <w:rFonts w:ascii="Times New Roman" w:hAnsi="Times New Roman"/>
        </w:rPr>
      </w:pPr>
      <w:r>
        <w:rPr>
          <w:rFonts w:ascii="Times New Roman" w:hAnsi="Times New Roman"/>
        </w:rPr>
        <w:t>2. Establishing a pricing system for natural resources as assets to make full use of the price leverage and give play to market in exercising the decisive role in allocating natural resources</w:t>
      </w:r>
    </w:p>
    <w:p w:rsidR="00D94ABA" w:rsidRDefault="00D94ABA" w:rsidP="00D94ABA">
      <w:pPr>
        <w:overflowPunct w:val="0"/>
        <w:rPr>
          <w:rFonts w:ascii="Times New Roman" w:hAnsi="Times New Roman"/>
        </w:rPr>
      </w:pPr>
      <w:r>
        <w:rPr>
          <w:rFonts w:ascii="Times New Roman" w:hAnsi="Times New Roman"/>
        </w:rPr>
        <w:t>3. Establishing pollutant discharge and emission rights trading markets and creating market mechanisms in favor of pollution treatment and rational use of resources</w:t>
      </w:r>
    </w:p>
    <w:p w:rsidR="00D94ABA" w:rsidRDefault="00D94ABA" w:rsidP="00D94ABA">
      <w:pPr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Establishing ecological restoration market mechanisms led by government investment and partaken by social capital </w:t>
      </w:r>
    </w:p>
    <w:p w:rsidR="00281376" w:rsidRPr="00D94ABA" w:rsidRDefault="00281376"/>
    <w:sectPr w:rsidR="00281376" w:rsidRPr="00D94ABA" w:rsidSect="0028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3FC7"/>
    <w:multiLevelType w:val="multilevel"/>
    <w:tmpl w:val="F68AAF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A"/>
    <w:rsid w:val="000279EE"/>
    <w:rsid w:val="000968F2"/>
    <w:rsid w:val="000C566E"/>
    <w:rsid w:val="000C719E"/>
    <w:rsid w:val="000D35D8"/>
    <w:rsid w:val="00105D74"/>
    <w:rsid w:val="001732C1"/>
    <w:rsid w:val="00195E45"/>
    <w:rsid w:val="001A7EE6"/>
    <w:rsid w:val="001C0CF9"/>
    <w:rsid w:val="001E18E1"/>
    <w:rsid w:val="00235AEE"/>
    <w:rsid w:val="002603EA"/>
    <w:rsid w:val="00281376"/>
    <w:rsid w:val="002C472C"/>
    <w:rsid w:val="002D0C04"/>
    <w:rsid w:val="002D5EA7"/>
    <w:rsid w:val="002F41A2"/>
    <w:rsid w:val="00353CD0"/>
    <w:rsid w:val="00401381"/>
    <w:rsid w:val="00403F26"/>
    <w:rsid w:val="00422ACD"/>
    <w:rsid w:val="0045603C"/>
    <w:rsid w:val="00470208"/>
    <w:rsid w:val="004C116F"/>
    <w:rsid w:val="00524037"/>
    <w:rsid w:val="005245E3"/>
    <w:rsid w:val="005276E1"/>
    <w:rsid w:val="00554572"/>
    <w:rsid w:val="00565786"/>
    <w:rsid w:val="0057552F"/>
    <w:rsid w:val="005A3E51"/>
    <w:rsid w:val="005E59E3"/>
    <w:rsid w:val="005F4DB7"/>
    <w:rsid w:val="0062494B"/>
    <w:rsid w:val="006266ED"/>
    <w:rsid w:val="00633141"/>
    <w:rsid w:val="00652393"/>
    <w:rsid w:val="00672850"/>
    <w:rsid w:val="00682352"/>
    <w:rsid w:val="00693EF9"/>
    <w:rsid w:val="006D5AFB"/>
    <w:rsid w:val="006F13F4"/>
    <w:rsid w:val="006F2B17"/>
    <w:rsid w:val="007132D6"/>
    <w:rsid w:val="0075332C"/>
    <w:rsid w:val="00797C9D"/>
    <w:rsid w:val="007B3B9B"/>
    <w:rsid w:val="007D77F0"/>
    <w:rsid w:val="00802C6B"/>
    <w:rsid w:val="00814A2D"/>
    <w:rsid w:val="0081652A"/>
    <w:rsid w:val="008873E2"/>
    <w:rsid w:val="008B226D"/>
    <w:rsid w:val="008B5F93"/>
    <w:rsid w:val="00914AE3"/>
    <w:rsid w:val="00914D5E"/>
    <w:rsid w:val="00966F93"/>
    <w:rsid w:val="009750FE"/>
    <w:rsid w:val="009B2699"/>
    <w:rsid w:val="009D445D"/>
    <w:rsid w:val="00A134E9"/>
    <w:rsid w:val="00A259FC"/>
    <w:rsid w:val="00A356B9"/>
    <w:rsid w:val="00A73B99"/>
    <w:rsid w:val="00A744D5"/>
    <w:rsid w:val="00AB27ED"/>
    <w:rsid w:val="00AD0D7F"/>
    <w:rsid w:val="00AD43B0"/>
    <w:rsid w:val="00AF66FD"/>
    <w:rsid w:val="00B23145"/>
    <w:rsid w:val="00B34B88"/>
    <w:rsid w:val="00B362F2"/>
    <w:rsid w:val="00B41294"/>
    <w:rsid w:val="00B65477"/>
    <w:rsid w:val="00B65E26"/>
    <w:rsid w:val="00B96853"/>
    <w:rsid w:val="00BB7A51"/>
    <w:rsid w:val="00BC63CC"/>
    <w:rsid w:val="00BD45BA"/>
    <w:rsid w:val="00BF3734"/>
    <w:rsid w:val="00BF702B"/>
    <w:rsid w:val="00C040E7"/>
    <w:rsid w:val="00C042D4"/>
    <w:rsid w:val="00C04A59"/>
    <w:rsid w:val="00C130DB"/>
    <w:rsid w:val="00C25810"/>
    <w:rsid w:val="00C43D85"/>
    <w:rsid w:val="00CA496E"/>
    <w:rsid w:val="00CB4083"/>
    <w:rsid w:val="00CC38AC"/>
    <w:rsid w:val="00CD3C9B"/>
    <w:rsid w:val="00D52836"/>
    <w:rsid w:val="00D7140A"/>
    <w:rsid w:val="00D87CE8"/>
    <w:rsid w:val="00D94ABA"/>
    <w:rsid w:val="00DB2ED8"/>
    <w:rsid w:val="00DD6E9F"/>
    <w:rsid w:val="00DE2EE3"/>
    <w:rsid w:val="00DF2CAD"/>
    <w:rsid w:val="00E11D7B"/>
    <w:rsid w:val="00E32152"/>
    <w:rsid w:val="00E67003"/>
    <w:rsid w:val="00EB3A78"/>
    <w:rsid w:val="00F23CD5"/>
    <w:rsid w:val="00F554F6"/>
    <w:rsid w:val="00F56014"/>
    <w:rsid w:val="00F9116B"/>
    <w:rsid w:val="00FC34DD"/>
    <w:rsid w:val="00FD033F"/>
    <w:rsid w:val="00FE77C3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EB81-4F8F-47D6-9AA3-3F21E1E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</dc:creator>
  <cp:keywords/>
  <dc:description/>
  <cp:lastModifiedBy>Mengyu</cp:lastModifiedBy>
  <cp:revision>1</cp:revision>
  <dcterms:created xsi:type="dcterms:W3CDTF">2018-06-25T06:49:00Z</dcterms:created>
  <dcterms:modified xsi:type="dcterms:W3CDTF">2018-06-25T06:49:00Z</dcterms:modified>
</cp:coreProperties>
</file>